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4E7A"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t>Attachment no.1</w:t>
      </w:r>
    </w:p>
    <w:p w14:paraId="2D9B5744" w14:textId="002218F5"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Calibri" w:hAnsi="Calibri" w:cs="Calibri"/>
          <w:b/>
          <w:sz w:val="22"/>
          <w:lang w:val="sl-SI"/>
        </w:rPr>
      </w:pPr>
      <w:r w:rsidRPr="00EC6747">
        <w:rPr>
          <w:rFonts w:ascii="Calibri" w:hAnsi="Calibri" w:cs="Calibri"/>
          <w:b/>
          <w:sz w:val="22"/>
          <w:lang w:val="sl-SI"/>
        </w:rPr>
        <w:t>BID FORM</w:t>
      </w:r>
      <w:r w:rsidR="00613073">
        <w:rPr>
          <w:rFonts w:ascii="Calibri" w:hAnsi="Calibri" w:cs="Calibri"/>
          <w:b/>
          <w:sz w:val="22"/>
          <w:lang w:val="sl-SI"/>
        </w:rPr>
        <w:t xml:space="preserve"> Rev.1</w:t>
      </w:r>
    </w:p>
    <w:p w14:paraId="3B6FA757" w14:textId="77777777" w:rsidR="00EC6747" w:rsidRPr="00EC6747" w:rsidRDefault="00EC6747" w:rsidP="00EC6747">
      <w:pPr>
        <w:widowControl w:val="0"/>
        <w:autoSpaceDE w:val="0"/>
        <w:autoSpaceDN w:val="0"/>
        <w:adjustRightInd w:val="0"/>
        <w:rPr>
          <w:rFonts w:ascii="Calibri" w:hAnsi="Calibri" w:cs="Calibri"/>
          <w:b/>
          <w:sz w:val="24"/>
          <w:szCs w:val="24"/>
        </w:rPr>
      </w:pPr>
    </w:p>
    <w:p w14:paraId="45739410"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For: Supply of Spare Feedwater Pump Motors</w:t>
      </w:r>
    </w:p>
    <w:p w14:paraId="7E041362" w14:textId="77777777" w:rsidR="00EC6747" w:rsidRPr="00EC6747" w:rsidRDefault="00EC6747" w:rsidP="00EC6747">
      <w:pPr>
        <w:widowControl w:val="0"/>
        <w:autoSpaceDE w:val="0"/>
        <w:autoSpaceDN w:val="0"/>
        <w:adjustRightInd w:val="0"/>
        <w:rPr>
          <w:rFonts w:ascii="Calibri" w:hAnsi="Calibri" w:cs="Calibri"/>
          <w:b/>
          <w:sz w:val="24"/>
          <w:szCs w:val="24"/>
        </w:rPr>
      </w:pPr>
    </w:p>
    <w:p w14:paraId="7D68942E"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Bid No.: ………………………………………………….</w:t>
      </w:r>
    </w:p>
    <w:p w14:paraId="30099309" w14:textId="77777777" w:rsidR="00EC6747" w:rsidRPr="00EC6747" w:rsidRDefault="00EC6747" w:rsidP="00EC6747">
      <w:pPr>
        <w:widowControl w:val="0"/>
        <w:autoSpaceDE w:val="0"/>
        <w:autoSpaceDN w:val="0"/>
        <w:adjustRightInd w:val="0"/>
        <w:rPr>
          <w:rFonts w:ascii="Calibri" w:hAnsi="Calibri" w:cs="Calibri"/>
          <w:b/>
          <w:sz w:val="24"/>
          <w:szCs w:val="24"/>
        </w:rPr>
      </w:pPr>
    </w:p>
    <w:p w14:paraId="7A5A9084"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Bidder’s Name and Address: …………………………………………………………………………….</w:t>
      </w:r>
    </w:p>
    <w:p w14:paraId="7F670665" w14:textId="77777777" w:rsidR="00EC6747" w:rsidRPr="00EC6747" w:rsidRDefault="00EC6747" w:rsidP="00EC6747">
      <w:pPr>
        <w:widowControl w:val="0"/>
        <w:autoSpaceDE w:val="0"/>
        <w:autoSpaceDN w:val="0"/>
        <w:adjustRightInd w:val="0"/>
        <w:rPr>
          <w:rFonts w:ascii="Calibri" w:hAnsi="Calibri" w:cs="Calibri"/>
          <w:b/>
          <w:sz w:val="24"/>
          <w:szCs w:val="24"/>
        </w:rPr>
      </w:pPr>
    </w:p>
    <w:p w14:paraId="2E6D4701"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 xml:space="preserve">Company account number and swift </w:t>
      </w:r>
      <w:proofErr w:type="gramStart"/>
      <w:r w:rsidRPr="00EC6747">
        <w:rPr>
          <w:rFonts w:ascii="Calibri" w:hAnsi="Calibri" w:cs="Calibri"/>
          <w:b/>
          <w:sz w:val="24"/>
          <w:szCs w:val="24"/>
        </w:rPr>
        <w:t>code:…</w:t>
      </w:r>
      <w:proofErr w:type="gramEnd"/>
      <w:r w:rsidRPr="00EC6747">
        <w:rPr>
          <w:rFonts w:ascii="Calibri" w:hAnsi="Calibri" w:cs="Calibri"/>
          <w:b/>
          <w:sz w:val="24"/>
          <w:szCs w:val="24"/>
        </w:rPr>
        <w:t>……………………………………………………..</w:t>
      </w:r>
    </w:p>
    <w:p w14:paraId="3149C403" w14:textId="77777777" w:rsidR="00EC6747" w:rsidRPr="00EC6747" w:rsidRDefault="00EC6747" w:rsidP="00EC6747">
      <w:pPr>
        <w:widowControl w:val="0"/>
        <w:autoSpaceDE w:val="0"/>
        <w:autoSpaceDN w:val="0"/>
        <w:adjustRightInd w:val="0"/>
        <w:rPr>
          <w:rFonts w:ascii="Calibri" w:hAnsi="Calibri" w:cs="Calibri"/>
          <w:b/>
          <w:sz w:val="24"/>
          <w:szCs w:val="24"/>
        </w:rPr>
      </w:pPr>
    </w:p>
    <w:p w14:paraId="75F167FA"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 xml:space="preserve">Tax </w:t>
      </w:r>
      <w:proofErr w:type="gramStart"/>
      <w:r w:rsidRPr="00EC6747">
        <w:rPr>
          <w:rFonts w:ascii="Calibri" w:hAnsi="Calibri" w:cs="Calibri"/>
          <w:b/>
          <w:sz w:val="24"/>
          <w:szCs w:val="24"/>
        </w:rPr>
        <w:t>No.:…</w:t>
      </w:r>
      <w:proofErr w:type="gramEnd"/>
      <w:r w:rsidRPr="00EC6747">
        <w:rPr>
          <w:rFonts w:ascii="Calibri" w:hAnsi="Calibri" w:cs="Calibri"/>
          <w:b/>
          <w:sz w:val="24"/>
          <w:szCs w:val="24"/>
        </w:rPr>
        <w:t>……………………………………………………………</w:t>
      </w:r>
    </w:p>
    <w:p w14:paraId="492EC733" w14:textId="77777777" w:rsidR="00EC6747" w:rsidRPr="00EC6747" w:rsidRDefault="00EC6747" w:rsidP="00EC6747">
      <w:pPr>
        <w:widowControl w:val="0"/>
        <w:tabs>
          <w:tab w:val="left" w:pos="4540"/>
          <w:tab w:val="left" w:pos="5240"/>
          <w:tab w:val="left" w:pos="8140"/>
        </w:tabs>
        <w:autoSpaceDE w:val="0"/>
        <w:autoSpaceDN w:val="0"/>
        <w:adjustRightInd w:val="0"/>
        <w:spacing w:before="10" w:line="820" w:lineRule="atLeast"/>
        <w:ind w:right="427"/>
        <w:rPr>
          <w:rFonts w:ascii="Calibri" w:hAnsi="Calibri" w:cs="Calibri"/>
          <w:w w:val="102"/>
          <w:sz w:val="24"/>
          <w:szCs w:val="24"/>
        </w:rPr>
      </w:pPr>
      <w:r w:rsidRPr="00EC6747">
        <w:rPr>
          <w:rFonts w:ascii="Calibri" w:hAnsi="Calibri" w:cs="Calibri"/>
          <w:w w:val="102"/>
          <w:sz w:val="24"/>
          <w:szCs w:val="24"/>
        </w:rPr>
        <w:t>Representative: ………………………………………………………</w:t>
      </w:r>
      <w:proofErr w:type="gramStart"/>
      <w:r w:rsidRPr="00EC6747">
        <w:rPr>
          <w:rFonts w:ascii="Calibri" w:hAnsi="Calibri" w:cs="Calibri"/>
          <w:w w:val="102"/>
          <w:sz w:val="24"/>
          <w:szCs w:val="24"/>
        </w:rPr>
        <w:t>…..</w:t>
      </w:r>
      <w:proofErr w:type="gramEnd"/>
      <w:r w:rsidRPr="00EC6747">
        <w:rPr>
          <w:rFonts w:ascii="Calibri" w:hAnsi="Calibri" w:cs="Calibri"/>
          <w:w w:val="102"/>
          <w:sz w:val="24"/>
          <w:szCs w:val="24"/>
        </w:rPr>
        <w:t xml:space="preserve"> </w:t>
      </w:r>
      <w:proofErr w:type="gramStart"/>
      <w:r w:rsidRPr="00EC6747">
        <w:rPr>
          <w:rFonts w:ascii="Calibri" w:hAnsi="Calibri" w:cs="Calibri"/>
          <w:b/>
          <w:w w:val="102"/>
          <w:sz w:val="24"/>
          <w:szCs w:val="24"/>
        </w:rPr>
        <w:t>email:…</w:t>
      </w:r>
      <w:proofErr w:type="gramEnd"/>
      <w:r w:rsidRPr="00EC6747">
        <w:rPr>
          <w:rFonts w:ascii="Calibri" w:hAnsi="Calibri" w:cs="Calibri"/>
          <w:b/>
          <w:w w:val="102"/>
          <w:sz w:val="24"/>
          <w:szCs w:val="24"/>
        </w:rPr>
        <w:t>…………………………</w:t>
      </w:r>
    </w:p>
    <w:p w14:paraId="229CC03A" w14:textId="77777777" w:rsidR="00EC6747" w:rsidRPr="00EC6747" w:rsidRDefault="00EC6747" w:rsidP="00EC6747">
      <w:pPr>
        <w:widowControl w:val="0"/>
        <w:tabs>
          <w:tab w:val="left" w:pos="4540"/>
          <w:tab w:val="left" w:pos="5240"/>
          <w:tab w:val="left" w:pos="8140"/>
        </w:tabs>
        <w:autoSpaceDE w:val="0"/>
        <w:autoSpaceDN w:val="0"/>
        <w:adjustRightInd w:val="0"/>
        <w:spacing w:line="820" w:lineRule="atLeast"/>
        <w:ind w:right="427"/>
        <w:rPr>
          <w:rFonts w:ascii="Calibri" w:hAnsi="Calibri" w:cs="Calibri"/>
          <w:w w:val="102"/>
          <w:sz w:val="24"/>
          <w:szCs w:val="24"/>
        </w:rPr>
      </w:pPr>
      <w:r w:rsidRPr="00EC6747">
        <w:rPr>
          <w:rFonts w:ascii="Calibri" w:hAnsi="Calibri" w:cs="Calibri"/>
          <w:w w:val="102"/>
          <w:sz w:val="24"/>
          <w:szCs w:val="24"/>
        </w:rPr>
        <w:t>Date:  …………………………………………</w:t>
      </w:r>
      <w:proofErr w:type="gramStart"/>
      <w:r w:rsidRPr="00EC6747">
        <w:rPr>
          <w:rFonts w:ascii="Calibri" w:hAnsi="Calibri" w:cs="Calibri"/>
          <w:w w:val="102"/>
          <w:sz w:val="24"/>
          <w:szCs w:val="24"/>
        </w:rPr>
        <w:t>…..</w:t>
      </w:r>
      <w:proofErr w:type="gramEnd"/>
    </w:p>
    <w:p w14:paraId="72873C98"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w w:val="102"/>
          <w:sz w:val="24"/>
          <w:szCs w:val="24"/>
          <w:u w:val="single"/>
        </w:rPr>
      </w:pPr>
    </w:p>
    <w:p w14:paraId="492C9704"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left="284" w:right="425" w:hanging="284"/>
        <w:jc w:val="both"/>
        <w:rPr>
          <w:rFonts w:ascii="Calibri" w:hAnsi="Calibri" w:cs="Calibri"/>
          <w:w w:val="102"/>
          <w:sz w:val="24"/>
          <w:szCs w:val="24"/>
          <w:u w:val="single"/>
        </w:rPr>
      </w:pPr>
      <w:r w:rsidRPr="00EC6747">
        <w:rPr>
          <w:rFonts w:ascii="Calibri" w:hAnsi="Calibri" w:cs="Calibri"/>
        </w:rPr>
        <w:t>Hereby we're informing you that we have reviewed the Bidding Documentation (Technical Specification, Instructions to Bidders) and are ready to accept all the conditions from the above documents and execute the works/delivery under the Contract at the:</w:t>
      </w:r>
    </w:p>
    <w:p w14:paraId="4EAA61C6"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rPr>
      </w:pPr>
    </w:p>
    <w:p w14:paraId="7975C34A" w14:textId="77777777" w:rsidR="00EC6747" w:rsidRPr="00EC6747" w:rsidRDefault="00EC6747" w:rsidP="00EC6747">
      <w:pPr>
        <w:widowControl w:val="0"/>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 xml:space="preserve">      Total Fixed and Firm Price (total sum per tables A, B and C below)</w:t>
      </w:r>
    </w:p>
    <w:p w14:paraId="35D1F055"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rPr>
      </w:pPr>
    </w:p>
    <w:p w14:paraId="51FDCFDC" w14:textId="77777777" w:rsidR="00EC6747" w:rsidRPr="00EC6747" w:rsidRDefault="00EC6747" w:rsidP="00EC6747">
      <w:pPr>
        <w:ind w:firstLine="714"/>
        <w:rPr>
          <w:rFonts w:ascii="Calibri" w:hAnsi="Calibri" w:cs="Calibri"/>
          <w:b/>
        </w:rPr>
      </w:pPr>
      <w:r w:rsidRPr="00EC6747">
        <w:rPr>
          <w:rFonts w:ascii="Calibri" w:hAnsi="Calibri" w:cs="Calibri"/>
          <w:b/>
        </w:rPr>
        <w:t>EUR or USD: ……………..................</w:t>
      </w:r>
    </w:p>
    <w:p w14:paraId="111C02BE" w14:textId="77777777" w:rsidR="00EC6747" w:rsidRPr="00EC6747" w:rsidRDefault="00EC6747" w:rsidP="00EC6747">
      <w:pPr>
        <w:ind w:firstLine="714"/>
        <w:rPr>
          <w:rFonts w:ascii="Calibri" w:hAnsi="Calibri" w:cs="Calibri"/>
        </w:rPr>
      </w:pPr>
      <w:r w:rsidRPr="00EC6747">
        <w:rPr>
          <w:rFonts w:ascii="Calibri" w:hAnsi="Calibri" w:cs="Calibri"/>
          <w:b/>
        </w:rPr>
        <w:t>(the amount in words: EUR/USD ………………………………………………)</w:t>
      </w:r>
    </w:p>
    <w:p w14:paraId="7AA1E200" w14:textId="77777777" w:rsidR="00EC6747" w:rsidRPr="00EC6747" w:rsidRDefault="00EC6747" w:rsidP="00EC6747">
      <w:pPr>
        <w:ind w:firstLine="714"/>
        <w:rPr>
          <w:rFonts w:ascii="Calibri" w:hAnsi="Calibri" w:cs="Calibri"/>
          <w:b/>
        </w:rPr>
      </w:pPr>
      <w:r w:rsidRPr="00EC6747">
        <w:rPr>
          <w:rFonts w:ascii="Calibri" w:hAnsi="Calibri" w:cs="Calibri"/>
          <w:b/>
        </w:rPr>
        <w:t>+ (VAT) ……………….</w:t>
      </w:r>
    </w:p>
    <w:p w14:paraId="2F6815EF" w14:textId="77777777" w:rsidR="00EC6747" w:rsidRPr="00EC6747" w:rsidRDefault="00EC6747" w:rsidP="00EC6747">
      <w:pPr>
        <w:ind w:firstLine="714"/>
        <w:rPr>
          <w:rFonts w:ascii="Calibri" w:hAnsi="Calibri" w:cs="Calibri"/>
          <w:bCs/>
        </w:rPr>
      </w:pPr>
    </w:p>
    <w:p w14:paraId="6D0DAFAC" w14:textId="77777777" w:rsidR="00EC6747" w:rsidRPr="00EC6747" w:rsidRDefault="00EC6747" w:rsidP="00EC6747">
      <w:pPr>
        <w:pStyle w:val="ListParagraph"/>
        <w:numPr>
          <w:ilvl w:val="0"/>
          <w:numId w:val="4"/>
        </w:numPr>
        <w:rPr>
          <w:rFonts w:ascii="Calibri" w:hAnsi="Calibri" w:cs="Calibri"/>
          <w:bCs/>
        </w:rPr>
      </w:pPr>
      <w:r w:rsidRPr="00EC6747">
        <w:rPr>
          <w:rFonts w:ascii="Calibri" w:hAnsi="Calibri" w:cs="Calibri"/>
          <w:bCs/>
        </w:rPr>
        <w:t>PRICE BREAKDOWN TABLES for the above amount:</w:t>
      </w:r>
    </w:p>
    <w:p w14:paraId="411956D7" w14:textId="77777777" w:rsidR="00EC6747" w:rsidRPr="00EC6747" w:rsidRDefault="00EC6747" w:rsidP="00EC6747">
      <w:pPr>
        <w:ind w:firstLine="714"/>
        <w:rPr>
          <w:rFonts w:ascii="Calibri" w:hAnsi="Calibri" w:cs="Calibri"/>
          <w:b/>
        </w:rPr>
      </w:pPr>
    </w:p>
    <w:p w14:paraId="04254B9A" w14:textId="77777777" w:rsidR="00EC6747" w:rsidRPr="00EC6747" w:rsidRDefault="00EC6747" w:rsidP="00EC6747">
      <w:pPr>
        <w:pStyle w:val="ListParagraph"/>
        <w:ind w:left="1074"/>
        <w:rPr>
          <w:rFonts w:ascii="Calibri" w:hAnsi="Calibri" w:cs="Calibri"/>
          <w:b/>
        </w:rPr>
      </w:pPr>
      <w:r w:rsidRPr="00EC6747">
        <w:rPr>
          <w:rFonts w:ascii="Calibri" w:hAnsi="Calibri" w:cs="Calibri"/>
          <w:b/>
        </w:rPr>
        <w:t xml:space="preserve">Table A - Base Scope </w:t>
      </w:r>
    </w:p>
    <w:p w14:paraId="25D21017" w14:textId="77777777" w:rsidR="00EC6747" w:rsidRPr="00EC6747" w:rsidRDefault="00EC6747" w:rsidP="00EC6747">
      <w:pPr>
        <w:ind w:firstLine="714"/>
        <w:rPr>
          <w:rFonts w:ascii="Calibri" w:hAnsi="Calibri" w:cs="Calibri"/>
          <w:b/>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400"/>
      </w:tblGrid>
      <w:tr w:rsidR="00EC6747" w:rsidRPr="00EC6747" w14:paraId="7BED8778" w14:textId="77777777" w:rsidTr="00283ABE">
        <w:trPr>
          <w:trHeight w:val="927"/>
        </w:trPr>
        <w:tc>
          <w:tcPr>
            <w:tcW w:w="993" w:type="dxa"/>
            <w:tcBorders>
              <w:top w:val="single" w:sz="12" w:space="0" w:color="auto"/>
              <w:left w:val="single" w:sz="12" w:space="0" w:color="auto"/>
            </w:tcBorders>
            <w:shd w:val="clear" w:color="auto" w:fill="D9D9D9"/>
            <w:vAlign w:val="center"/>
          </w:tcPr>
          <w:p w14:paraId="06BFFE3A" w14:textId="77777777" w:rsidR="00EC6747" w:rsidRPr="00EC6747" w:rsidRDefault="00EC6747" w:rsidP="00283ABE">
            <w:pPr>
              <w:spacing w:before="60" w:after="60"/>
              <w:ind w:right="-2"/>
              <w:jc w:val="center"/>
              <w:rPr>
                <w:rFonts w:ascii="Calibri" w:hAnsi="Calibri" w:cs="Calibri"/>
                <w:b/>
                <w:bCs/>
              </w:rPr>
            </w:pPr>
            <w:bookmarkStart w:id="0" w:name="_Hlk190769252"/>
            <w:r w:rsidRPr="00EC6747">
              <w:rPr>
                <w:rFonts w:ascii="Calibri" w:hAnsi="Calibri" w:cs="Calibri"/>
                <w:b/>
                <w:bCs/>
              </w:rPr>
              <w:t>Item</w:t>
            </w:r>
          </w:p>
        </w:tc>
        <w:tc>
          <w:tcPr>
            <w:tcW w:w="4252" w:type="dxa"/>
            <w:tcBorders>
              <w:top w:val="single" w:sz="12" w:space="0" w:color="auto"/>
            </w:tcBorders>
            <w:shd w:val="clear" w:color="auto" w:fill="D9D9D9"/>
            <w:vAlign w:val="center"/>
          </w:tcPr>
          <w:p w14:paraId="0E88AF92"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Base Scope of Services and Delivery Description</w:t>
            </w:r>
          </w:p>
        </w:tc>
        <w:tc>
          <w:tcPr>
            <w:tcW w:w="2400" w:type="dxa"/>
            <w:tcBorders>
              <w:top w:val="single" w:sz="12" w:space="0" w:color="auto"/>
              <w:right w:val="single" w:sz="12" w:space="0" w:color="auto"/>
            </w:tcBorders>
            <w:shd w:val="clear" w:color="auto" w:fill="D9D9D9"/>
            <w:vAlign w:val="center"/>
          </w:tcPr>
          <w:p w14:paraId="2CC425DE"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712E244E" w14:textId="77777777" w:rsidTr="00283ABE">
        <w:tc>
          <w:tcPr>
            <w:tcW w:w="993" w:type="dxa"/>
            <w:tcBorders>
              <w:left w:val="single" w:sz="12" w:space="0" w:color="auto"/>
            </w:tcBorders>
            <w:vAlign w:val="center"/>
          </w:tcPr>
          <w:p w14:paraId="6272EDEB"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252" w:type="dxa"/>
            <w:vAlign w:val="center"/>
          </w:tcPr>
          <w:p w14:paraId="6E1E3CC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Two (2) Spare Feedwater Pump Motors as per NEK TS No. TS34-VNMG06, excluding Chapter 1.1.1, paragraph 11 (Spare Parts)</w:t>
            </w:r>
          </w:p>
        </w:tc>
        <w:tc>
          <w:tcPr>
            <w:tcW w:w="2400" w:type="dxa"/>
            <w:tcBorders>
              <w:right w:val="single" w:sz="12" w:space="0" w:color="auto"/>
            </w:tcBorders>
            <w:vAlign w:val="center"/>
          </w:tcPr>
          <w:p w14:paraId="190F0B38" w14:textId="77777777" w:rsidR="00EC6747" w:rsidRPr="00EC6747" w:rsidRDefault="00EC6747" w:rsidP="00283ABE">
            <w:pPr>
              <w:spacing w:before="60" w:after="60"/>
              <w:ind w:right="12"/>
              <w:jc w:val="center"/>
              <w:rPr>
                <w:rFonts w:ascii="Calibri" w:hAnsi="Calibri" w:cs="Calibri"/>
                <w:bCs/>
                <w:sz w:val="20"/>
                <w:szCs w:val="20"/>
              </w:rPr>
            </w:pPr>
          </w:p>
        </w:tc>
      </w:tr>
      <w:bookmarkEnd w:id="0"/>
      <w:tr w:rsidR="00EC6747" w:rsidRPr="00EC6747" w14:paraId="0B07B059" w14:textId="77777777" w:rsidTr="00283ABE">
        <w:tc>
          <w:tcPr>
            <w:tcW w:w="993" w:type="dxa"/>
            <w:tcBorders>
              <w:left w:val="single" w:sz="12" w:space="0" w:color="auto"/>
            </w:tcBorders>
            <w:vAlign w:val="center"/>
          </w:tcPr>
          <w:p w14:paraId="1233B0AF"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2</w:t>
            </w:r>
          </w:p>
        </w:tc>
        <w:tc>
          <w:tcPr>
            <w:tcW w:w="4252" w:type="dxa"/>
            <w:vAlign w:val="center"/>
          </w:tcPr>
          <w:p w14:paraId="640DF639"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Parts as per NEK TS No. TS34-VNMG06, Chapter 1.1.1, paragraph 11</w:t>
            </w:r>
          </w:p>
        </w:tc>
        <w:tc>
          <w:tcPr>
            <w:tcW w:w="2400" w:type="dxa"/>
            <w:tcBorders>
              <w:right w:val="single" w:sz="12" w:space="0" w:color="auto"/>
            </w:tcBorders>
            <w:vAlign w:val="center"/>
          </w:tcPr>
          <w:p w14:paraId="06ABE1F2"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73C5628F" w14:textId="77777777" w:rsidTr="00283ABE">
        <w:tc>
          <w:tcPr>
            <w:tcW w:w="993" w:type="dxa"/>
            <w:tcBorders>
              <w:left w:val="single" w:sz="12" w:space="0" w:color="auto"/>
            </w:tcBorders>
            <w:vAlign w:val="center"/>
          </w:tcPr>
          <w:p w14:paraId="4104F8FC"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3</w:t>
            </w:r>
          </w:p>
        </w:tc>
        <w:tc>
          <w:tcPr>
            <w:tcW w:w="4252" w:type="dxa"/>
            <w:vAlign w:val="center"/>
          </w:tcPr>
          <w:p w14:paraId="76D0AD4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Transportation DAP NPP Krško</w:t>
            </w:r>
          </w:p>
        </w:tc>
        <w:tc>
          <w:tcPr>
            <w:tcW w:w="2400" w:type="dxa"/>
            <w:tcBorders>
              <w:right w:val="single" w:sz="12" w:space="0" w:color="auto"/>
            </w:tcBorders>
            <w:vAlign w:val="center"/>
          </w:tcPr>
          <w:p w14:paraId="3E94F69B"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7714809E" w14:textId="77777777" w:rsidTr="00283ABE">
        <w:tc>
          <w:tcPr>
            <w:tcW w:w="993" w:type="dxa"/>
            <w:tcBorders>
              <w:top w:val="double" w:sz="4" w:space="0" w:color="auto"/>
              <w:left w:val="single" w:sz="12" w:space="0" w:color="auto"/>
              <w:bottom w:val="single" w:sz="12" w:space="0" w:color="auto"/>
              <w:right w:val="single" w:sz="8" w:space="0" w:color="auto"/>
            </w:tcBorders>
            <w:vAlign w:val="center"/>
          </w:tcPr>
          <w:p w14:paraId="76630860" w14:textId="77777777" w:rsidR="00EC6747" w:rsidRPr="00EC6747" w:rsidRDefault="00EC6747" w:rsidP="00283ABE">
            <w:pPr>
              <w:widowControl w:val="0"/>
              <w:spacing w:before="60" w:after="60"/>
              <w:ind w:right="-2"/>
              <w:jc w:val="center"/>
              <w:rPr>
                <w:rFonts w:ascii="Calibri" w:hAnsi="Calibri" w:cs="Calibri"/>
              </w:rPr>
            </w:pPr>
          </w:p>
        </w:tc>
        <w:tc>
          <w:tcPr>
            <w:tcW w:w="4252" w:type="dxa"/>
            <w:tcBorders>
              <w:top w:val="double" w:sz="4" w:space="0" w:color="auto"/>
              <w:left w:val="single" w:sz="8" w:space="0" w:color="auto"/>
              <w:bottom w:val="single" w:sz="12" w:space="0" w:color="auto"/>
              <w:right w:val="single" w:sz="8" w:space="0" w:color="auto"/>
            </w:tcBorders>
            <w:vAlign w:val="center"/>
          </w:tcPr>
          <w:p w14:paraId="5045319A" w14:textId="77777777" w:rsidR="00EC6747" w:rsidRPr="00EC6747" w:rsidRDefault="00EC6747" w:rsidP="00283ABE">
            <w:pPr>
              <w:spacing w:before="60" w:after="60"/>
              <w:ind w:right="12"/>
              <w:rPr>
                <w:rFonts w:ascii="Calibri" w:hAnsi="Calibri" w:cs="Calibri"/>
                <w:b/>
              </w:rPr>
            </w:pPr>
            <w:r w:rsidRPr="00EC6747">
              <w:rPr>
                <w:rFonts w:ascii="Calibri" w:hAnsi="Calibri" w:cs="Calibri"/>
                <w:b/>
              </w:rPr>
              <w:t>TOTAL for Base Scope of Services and Delivery:</w:t>
            </w:r>
          </w:p>
        </w:tc>
        <w:tc>
          <w:tcPr>
            <w:tcW w:w="2400" w:type="dxa"/>
            <w:tcBorders>
              <w:top w:val="double" w:sz="4" w:space="0" w:color="auto"/>
              <w:left w:val="single" w:sz="8" w:space="0" w:color="auto"/>
              <w:bottom w:val="single" w:sz="12" w:space="0" w:color="auto"/>
              <w:right w:val="single" w:sz="12" w:space="0" w:color="auto"/>
            </w:tcBorders>
            <w:vAlign w:val="center"/>
          </w:tcPr>
          <w:p w14:paraId="098CBBFD" w14:textId="77777777" w:rsidR="00EC6747" w:rsidRPr="00EC6747" w:rsidRDefault="00EC6747" w:rsidP="00283ABE">
            <w:pPr>
              <w:spacing w:before="60" w:after="60"/>
              <w:ind w:right="12"/>
              <w:jc w:val="center"/>
              <w:rPr>
                <w:rFonts w:ascii="Calibri" w:hAnsi="Calibri" w:cs="Calibri"/>
                <w:bCs/>
                <w:i/>
                <w:sz w:val="20"/>
                <w:szCs w:val="20"/>
              </w:rPr>
            </w:pPr>
          </w:p>
        </w:tc>
      </w:tr>
    </w:tbl>
    <w:p w14:paraId="75B1FAC4" w14:textId="77777777" w:rsidR="00EC6747" w:rsidRPr="00EC6747" w:rsidRDefault="00EC6747" w:rsidP="00EC6747">
      <w:pPr>
        <w:pStyle w:val="ListParagraph"/>
        <w:ind w:left="1074"/>
        <w:rPr>
          <w:rFonts w:ascii="Calibri" w:hAnsi="Calibri" w:cs="Calibri"/>
          <w:b/>
        </w:rPr>
      </w:pPr>
      <w:bookmarkStart w:id="1" w:name="_Hlk194584026"/>
    </w:p>
    <w:p w14:paraId="689737F0" w14:textId="1024FAB0" w:rsidR="00EC6747" w:rsidRPr="00EC6747" w:rsidRDefault="00EC6747" w:rsidP="00EC6747">
      <w:pPr>
        <w:pStyle w:val="ListParagraph"/>
        <w:ind w:left="1074"/>
        <w:rPr>
          <w:rFonts w:ascii="Calibri" w:hAnsi="Calibri" w:cs="Calibri"/>
          <w:b/>
        </w:rPr>
      </w:pPr>
      <w:r w:rsidRPr="00EC6747">
        <w:rPr>
          <w:rFonts w:ascii="Calibri" w:hAnsi="Calibri" w:cs="Calibri"/>
          <w:b/>
        </w:rPr>
        <w:lastRenderedPageBreak/>
        <w:t xml:space="preserve">Table B - Optional Scope 1 </w:t>
      </w:r>
    </w:p>
    <w:bookmarkEnd w:id="1"/>
    <w:p w14:paraId="0C49ECD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EC6747" w:rsidRPr="00EC6747" w14:paraId="5D3B2D08" w14:textId="77777777" w:rsidTr="00283ABE">
        <w:trPr>
          <w:trHeight w:val="927"/>
        </w:trPr>
        <w:tc>
          <w:tcPr>
            <w:tcW w:w="983" w:type="dxa"/>
            <w:tcBorders>
              <w:top w:val="single" w:sz="12" w:space="0" w:color="auto"/>
              <w:left w:val="single" w:sz="12" w:space="0" w:color="auto"/>
            </w:tcBorders>
            <w:shd w:val="clear" w:color="auto" w:fill="D9D9D9"/>
            <w:vAlign w:val="center"/>
          </w:tcPr>
          <w:p w14:paraId="0B100193" w14:textId="77777777" w:rsidR="00EC6747" w:rsidRPr="00EC6747" w:rsidRDefault="00EC6747" w:rsidP="00283ABE">
            <w:pPr>
              <w:spacing w:before="60" w:after="60"/>
              <w:ind w:right="-2"/>
              <w:jc w:val="center"/>
              <w:rPr>
                <w:rFonts w:ascii="Calibri" w:hAnsi="Calibri" w:cs="Calibri"/>
                <w:b/>
                <w:bCs/>
              </w:rPr>
            </w:pPr>
            <w:r w:rsidRPr="00EC6747">
              <w:rPr>
                <w:rFonts w:ascii="Calibri" w:hAnsi="Calibri" w:cs="Calibri"/>
                <w:b/>
                <w:bCs/>
              </w:rPr>
              <w:t>Item</w:t>
            </w:r>
          </w:p>
        </w:tc>
        <w:tc>
          <w:tcPr>
            <w:tcW w:w="4536" w:type="dxa"/>
            <w:tcBorders>
              <w:top w:val="single" w:sz="12" w:space="0" w:color="auto"/>
            </w:tcBorders>
            <w:shd w:val="clear" w:color="auto" w:fill="D9D9D9"/>
            <w:vAlign w:val="center"/>
          </w:tcPr>
          <w:p w14:paraId="0019157C"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5D59E88C"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3B3B2D2E" w14:textId="77777777" w:rsidTr="00283ABE">
        <w:tc>
          <w:tcPr>
            <w:tcW w:w="983" w:type="dxa"/>
            <w:tcBorders>
              <w:left w:val="single" w:sz="12" w:space="0" w:color="auto"/>
            </w:tcBorders>
            <w:vAlign w:val="center"/>
          </w:tcPr>
          <w:p w14:paraId="423B822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536" w:type="dxa"/>
            <w:vAlign w:val="center"/>
          </w:tcPr>
          <w:p w14:paraId="7FFC910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Water immersion test for both Motors as per NEK TS No. TS34-VNMG06, Chapter 10.2.3, paragraph 9</w:t>
            </w:r>
          </w:p>
        </w:tc>
        <w:tc>
          <w:tcPr>
            <w:tcW w:w="2126" w:type="dxa"/>
            <w:tcBorders>
              <w:right w:val="single" w:sz="12" w:space="0" w:color="auto"/>
            </w:tcBorders>
            <w:vAlign w:val="center"/>
          </w:tcPr>
          <w:p w14:paraId="17553767" w14:textId="77777777" w:rsidR="00EC6747" w:rsidRPr="00EC6747" w:rsidRDefault="00EC6747" w:rsidP="00283ABE">
            <w:pPr>
              <w:spacing w:before="60" w:after="60"/>
              <w:ind w:right="12"/>
              <w:jc w:val="center"/>
              <w:rPr>
                <w:rFonts w:ascii="Calibri" w:hAnsi="Calibri" w:cs="Calibri"/>
                <w:bCs/>
                <w:sz w:val="20"/>
                <w:szCs w:val="20"/>
              </w:rPr>
            </w:pPr>
          </w:p>
        </w:tc>
      </w:tr>
      <w:tr w:rsidR="00B54E2B" w:rsidRPr="00FC1E40" w14:paraId="378431BE" w14:textId="77777777" w:rsidTr="00FC1E40">
        <w:tc>
          <w:tcPr>
            <w:tcW w:w="983" w:type="dxa"/>
            <w:tcBorders>
              <w:left w:val="single" w:sz="12" w:space="0" w:color="auto"/>
            </w:tcBorders>
            <w:shd w:val="clear" w:color="auto" w:fill="auto"/>
            <w:vAlign w:val="center"/>
          </w:tcPr>
          <w:p w14:paraId="4D63A6BF" w14:textId="0C375C02" w:rsidR="00B54E2B" w:rsidRPr="00FC1E40" w:rsidRDefault="00B54E2B" w:rsidP="00B54E2B">
            <w:pPr>
              <w:widowControl w:val="0"/>
              <w:spacing w:before="60" w:after="60"/>
              <w:ind w:right="-2"/>
              <w:jc w:val="center"/>
              <w:rPr>
                <w:rFonts w:ascii="Calibri" w:hAnsi="Calibri" w:cs="Calibri"/>
              </w:rPr>
            </w:pPr>
            <w:r w:rsidRPr="00FC1E40">
              <w:rPr>
                <w:rFonts w:ascii="Calibri" w:hAnsi="Calibri" w:cs="Calibri"/>
              </w:rPr>
              <w:t>2</w:t>
            </w:r>
          </w:p>
        </w:tc>
        <w:tc>
          <w:tcPr>
            <w:tcW w:w="4536" w:type="dxa"/>
            <w:shd w:val="clear" w:color="auto" w:fill="auto"/>
            <w:vAlign w:val="center"/>
          </w:tcPr>
          <w:p w14:paraId="0300DE4F" w14:textId="73C51FC1" w:rsidR="00B54E2B" w:rsidRPr="00FC1E40" w:rsidRDefault="00FF25A8" w:rsidP="00B54E2B">
            <w:pPr>
              <w:spacing w:before="60" w:after="60"/>
              <w:ind w:right="12"/>
              <w:jc w:val="both"/>
              <w:rPr>
                <w:rFonts w:ascii="Calibri" w:hAnsi="Calibri" w:cs="Calibri"/>
              </w:rPr>
            </w:pPr>
            <w:bookmarkStart w:id="2" w:name="_Hlk196822128"/>
            <w:r w:rsidRPr="00FC1E40">
              <w:rPr>
                <w:rFonts w:ascii="Calibri" w:hAnsi="Calibri" w:cs="Calibri"/>
              </w:rPr>
              <w:t>Additional t</w:t>
            </w:r>
            <w:r w:rsidR="00B54E2B" w:rsidRPr="00FC1E40">
              <w:rPr>
                <w:rFonts w:ascii="Calibri" w:hAnsi="Calibri" w:cs="Calibri"/>
              </w:rPr>
              <w:t>esting</w:t>
            </w:r>
            <w:r w:rsidRPr="00FC1E40">
              <w:rPr>
                <w:rFonts w:ascii="Calibri" w:hAnsi="Calibri" w:cs="Calibri"/>
              </w:rPr>
              <w:t xml:space="preserve"> (type test)</w:t>
            </w:r>
            <w:r w:rsidR="00B54E2B" w:rsidRPr="00FC1E40">
              <w:rPr>
                <w:rFonts w:ascii="Calibri" w:hAnsi="Calibri" w:cs="Calibri"/>
              </w:rPr>
              <w:t xml:space="preserve"> of the second motor as per NEK TS No. TS34-VNMG06, Chapter 10.3.1.1</w:t>
            </w:r>
            <w:r w:rsidRPr="00FC1E40">
              <w:rPr>
                <w:rFonts w:ascii="Calibri" w:hAnsi="Calibri" w:cs="Calibri"/>
              </w:rPr>
              <w:t xml:space="preserve"> paragraph 3</w:t>
            </w:r>
            <w:bookmarkEnd w:id="2"/>
          </w:p>
        </w:tc>
        <w:tc>
          <w:tcPr>
            <w:tcW w:w="2126" w:type="dxa"/>
            <w:tcBorders>
              <w:right w:val="single" w:sz="12" w:space="0" w:color="auto"/>
            </w:tcBorders>
            <w:shd w:val="clear" w:color="auto" w:fill="auto"/>
            <w:vAlign w:val="center"/>
          </w:tcPr>
          <w:p w14:paraId="535D25E9" w14:textId="77777777" w:rsidR="00B54E2B" w:rsidRPr="00FC1E40" w:rsidRDefault="00B54E2B" w:rsidP="00B54E2B">
            <w:pPr>
              <w:spacing w:before="60" w:after="60"/>
              <w:ind w:right="12"/>
              <w:jc w:val="center"/>
              <w:rPr>
                <w:rFonts w:ascii="Calibri" w:hAnsi="Calibri" w:cs="Calibri"/>
                <w:bCs/>
                <w:sz w:val="20"/>
                <w:szCs w:val="20"/>
              </w:rPr>
            </w:pPr>
          </w:p>
        </w:tc>
      </w:tr>
      <w:tr w:rsidR="00B54E2B" w:rsidRPr="00FC1E40" w14:paraId="33EA78EE" w14:textId="77777777" w:rsidTr="00FC1E40">
        <w:tc>
          <w:tcPr>
            <w:tcW w:w="983" w:type="dxa"/>
            <w:tcBorders>
              <w:left w:val="single" w:sz="12" w:space="0" w:color="auto"/>
            </w:tcBorders>
            <w:shd w:val="clear" w:color="auto" w:fill="auto"/>
            <w:vAlign w:val="center"/>
          </w:tcPr>
          <w:p w14:paraId="6841117B" w14:textId="7A1C36EF" w:rsidR="00B54E2B" w:rsidRPr="00FC1E40" w:rsidRDefault="00B54E2B" w:rsidP="00B54E2B">
            <w:pPr>
              <w:widowControl w:val="0"/>
              <w:spacing w:before="60" w:after="60"/>
              <w:ind w:right="-2"/>
              <w:jc w:val="center"/>
              <w:rPr>
                <w:rFonts w:ascii="Calibri" w:hAnsi="Calibri" w:cs="Calibri"/>
              </w:rPr>
            </w:pPr>
            <w:r w:rsidRPr="00FC1E40">
              <w:rPr>
                <w:rFonts w:ascii="Calibri" w:hAnsi="Calibri" w:cs="Calibri"/>
              </w:rPr>
              <w:t>3</w:t>
            </w:r>
          </w:p>
        </w:tc>
        <w:tc>
          <w:tcPr>
            <w:tcW w:w="4536" w:type="dxa"/>
            <w:shd w:val="clear" w:color="auto" w:fill="auto"/>
            <w:vAlign w:val="center"/>
          </w:tcPr>
          <w:p w14:paraId="2348785F" w14:textId="06AE9CE1" w:rsidR="00B54E2B" w:rsidRPr="00FC1E40" w:rsidRDefault="00B54E2B" w:rsidP="00B54E2B">
            <w:pPr>
              <w:spacing w:before="60" w:after="60"/>
              <w:ind w:right="12"/>
              <w:jc w:val="both"/>
              <w:rPr>
                <w:rFonts w:ascii="Calibri" w:hAnsi="Calibri" w:cs="Calibri"/>
              </w:rPr>
            </w:pPr>
            <w:r w:rsidRPr="00FC1E40">
              <w:rPr>
                <w:rFonts w:ascii="Calibri" w:hAnsi="Calibri" w:cs="Calibri"/>
              </w:rPr>
              <w:t>Installation and connection as per NEK TS No. TS34-VNMG06, Chapter 1.2, paragraph 2 of first motor</w:t>
            </w:r>
          </w:p>
        </w:tc>
        <w:tc>
          <w:tcPr>
            <w:tcW w:w="2126" w:type="dxa"/>
            <w:tcBorders>
              <w:right w:val="single" w:sz="12" w:space="0" w:color="auto"/>
            </w:tcBorders>
            <w:shd w:val="clear" w:color="auto" w:fill="auto"/>
            <w:vAlign w:val="center"/>
          </w:tcPr>
          <w:p w14:paraId="2E3EA270" w14:textId="77777777" w:rsidR="00B54E2B" w:rsidRPr="00FC1E40" w:rsidRDefault="00B54E2B" w:rsidP="00B54E2B">
            <w:pPr>
              <w:spacing w:before="60" w:after="60"/>
              <w:ind w:right="12"/>
              <w:jc w:val="center"/>
              <w:rPr>
                <w:rFonts w:ascii="Calibri" w:hAnsi="Calibri" w:cs="Calibri"/>
                <w:bCs/>
                <w:sz w:val="20"/>
                <w:szCs w:val="20"/>
              </w:rPr>
            </w:pPr>
          </w:p>
        </w:tc>
      </w:tr>
      <w:tr w:rsidR="00B54E2B" w:rsidRPr="00FC1E40" w14:paraId="2FA7326C" w14:textId="77777777" w:rsidTr="00FC1E40">
        <w:tc>
          <w:tcPr>
            <w:tcW w:w="983" w:type="dxa"/>
            <w:tcBorders>
              <w:left w:val="single" w:sz="12" w:space="0" w:color="auto"/>
            </w:tcBorders>
            <w:shd w:val="clear" w:color="auto" w:fill="auto"/>
            <w:vAlign w:val="center"/>
          </w:tcPr>
          <w:p w14:paraId="0AED3FED" w14:textId="392A6D69" w:rsidR="00B54E2B" w:rsidRPr="00FC1E40" w:rsidRDefault="00B54E2B" w:rsidP="00B54E2B">
            <w:pPr>
              <w:widowControl w:val="0"/>
              <w:spacing w:before="60" w:after="60"/>
              <w:ind w:right="-2"/>
              <w:jc w:val="center"/>
              <w:rPr>
                <w:rFonts w:ascii="Calibri" w:hAnsi="Calibri" w:cs="Calibri"/>
              </w:rPr>
            </w:pPr>
            <w:r w:rsidRPr="00FC1E40">
              <w:rPr>
                <w:rFonts w:ascii="Calibri" w:hAnsi="Calibri" w:cs="Calibri"/>
              </w:rPr>
              <w:t>4</w:t>
            </w:r>
          </w:p>
        </w:tc>
        <w:tc>
          <w:tcPr>
            <w:tcW w:w="4536" w:type="dxa"/>
            <w:shd w:val="clear" w:color="auto" w:fill="auto"/>
            <w:vAlign w:val="center"/>
          </w:tcPr>
          <w:p w14:paraId="4ABA24C3" w14:textId="7B765BD9" w:rsidR="00B54E2B" w:rsidRPr="00FC1E40" w:rsidRDefault="00B54E2B" w:rsidP="00B54E2B">
            <w:pPr>
              <w:spacing w:before="60" w:after="60"/>
              <w:ind w:right="12"/>
              <w:jc w:val="both"/>
              <w:rPr>
                <w:rFonts w:ascii="Calibri" w:hAnsi="Calibri" w:cs="Calibri"/>
              </w:rPr>
            </w:pPr>
            <w:r w:rsidRPr="00FC1E40">
              <w:rPr>
                <w:rFonts w:ascii="Calibri" w:hAnsi="Calibri" w:cs="Calibri"/>
              </w:rPr>
              <w:t>Installation and connection as per NEK TS No. TS34-VNMG06, Chapter 1.2, paragraph 2 of second motor</w:t>
            </w:r>
          </w:p>
        </w:tc>
        <w:tc>
          <w:tcPr>
            <w:tcW w:w="2126" w:type="dxa"/>
            <w:tcBorders>
              <w:right w:val="single" w:sz="12" w:space="0" w:color="auto"/>
            </w:tcBorders>
            <w:shd w:val="clear" w:color="auto" w:fill="auto"/>
            <w:vAlign w:val="center"/>
          </w:tcPr>
          <w:p w14:paraId="6221397C" w14:textId="77777777" w:rsidR="00B54E2B" w:rsidRPr="00FC1E40" w:rsidRDefault="00B54E2B" w:rsidP="00B54E2B">
            <w:pPr>
              <w:spacing w:before="60" w:after="60"/>
              <w:ind w:right="12"/>
              <w:jc w:val="center"/>
              <w:rPr>
                <w:rFonts w:ascii="Calibri" w:hAnsi="Calibri" w:cs="Calibri"/>
                <w:bCs/>
                <w:sz w:val="20"/>
                <w:szCs w:val="20"/>
              </w:rPr>
            </w:pPr>
          </w:p>
        </w:tc>
      </w:tr>
      <w:tr w:rsidR="00B54E2B" w:rsidRPr="00FC1E40" w14:paraId="52BD5DD0" w14:textId="77777777" w:rsidTr="00FC1E40">
        <w:tc>
          <w:tcPr>
            <w:tcW w:w="983" w:type="dxa"/>
            <w:tcBorders>
              <w:left w:val="single" w:sz="12" w:space="0" w:color="auto"/>
            </w:tcBorders>
            <w:shd w:val="clear" w:color="auto" w:fill="auto"/>
            <w:vAlign w:val="center"/>
          </w:tcPr>
          <w:p w14:paraId="33A259DF" w14:textId="3A2DAEB6" w:rsidR="00B54E2B" w:rsidRPr="00FC1E40" w:rsidRDefault="00B54E2B" w:rsidP="00B54E2B">
            <w:pPr>
              <w:widowControl w:val="0"/>
              <w:spacing w:before="60" w:after="60"/>
              <w:ind w:right="-2"/>
              <w:jc w:val="center"/>
              <w:rPr>
                <w:rFonts w:ascii="Calibri" w:hAnsi="Calibri" w:cs="Calibri"/>
              </w:rPr>
            </w:pPr>
            <w:r w:rsidRPr="00FC1E40">
              <w:rPr>
                <w:rFonts w:ascii="Calibri" w:hAnsi="Calibri" w:cs="Calibri"/>
              </w:rPr>
              <w:t>5</w:t>
            </w:r>
          </w:p>
        </w:tc>
        <w:tc>
          <w:tcPr>
            <w:tcW w:w="4536" w:type="dxa"/>
            <w:shd w:val="clear" w:color="auto" w:fill="auto"/>
            <w:vAlign w:val="center"/>
          </w:tcPr>
          <w:p w14:paraId="765E980D" w14:textId="5AACD1AA" w:rsidR="00B54E2B" w:rsidRPr="00FC1E40" w:rsidRDefault="00B54E2B" w:rsidP="00B54E2B">
            <w:pPr>
              <w:spacing w:before="60" w:after="60"/>
              <w:ind w:right="12"/>
              <w:jc w:val="both"/>
              <w:rPr>
                <w:rFonts w:ascii="Calibri" w:hAnsi="Calibri" w:cs="Calibri"/>
              </w:rPr>
            </w:pPr>
            <w:bookmarkStart w:id="3" w:name="_Hlk196822113"/>
            <w:r w:rsidRPr="00FC1E40">
              <w:rPr>
                <w:rFonts w:ascii="Calibri" w:hAnsi="Calibri" w:cs="Calibri"/>
              </w:rPr>
              <w:t>Training of NEK personnel as per NEK TS No. TS34-VNMG06, Chapter 34</w:t>
            </w:r>
            <w:bookmarkEnd w:id="3"/>
          </w:p>
        </w:tc>
        <w:tc>
          <w:tcPr>
            <w:tcW w:w="2126" w:type="dxa"/>
            <w:tcBorders>
              <w:right w:val="single" w:sz="12" w:space="0" w:color="auto"/>
            </w:tcBorders>
            <w:shd w:val="clear" w:color="auto" w:fill="auto"/>
            <w:vAlign w:val="center"/>
          </w:tcPr>
          <w:p w14:paraId="25FC14F9" w14:textId="77777777" w:rsidR="00B54E2B" w:rsidRPr="00FC1E40" w:rsidRDefault="00B54E2B" w:rsidP="00B54E2B">
            <w:pPr>
              <w:spacing w:before="60" w:after="60"/>
              <w:ind w:right="12"/>
              <w:jc w:val="center"/>
              <w:rPr>
                <w:rFonts w:ascii="Calibri" w:hAnsi="Calibri" w:cs="Calibri"/>
                <w:bCs/>
                <w:sz w:val="20"/>
                <w:szCs w:val="20"/>
              </w:rPr>
            </w:pPr>
          </w:p>
        </w:tc>
      </w:tr>
      <w:tr w:rsidR="00B54E2B" w:rsidRPr="00EC6747" w14:paraId="1915E834" w14:textId="77777777" w:rsidTr="00283ABE">
        <w:tc>
          <w:tcPr>
            <w:tcW w:w="983" w:type="dxa"/>
            <w:tcBorders>
              <w:left w:val="single" w:sz="12" w:space="0" w:color="auto"/>
            </w:tcBorders>
            <w:vAlign w:val="center"/>
          </w:tcPr>
          <w:p w14:paraId="452E1EEC" w14:textId="77777777" w:rsidR="00B54E2B" w:rsidRPr="00EC6747" w:rsidRDefault="00B54E2B" w:rsidP="00B54E2B">
            <w:pPr>
              <w:widowControl w:val="0"/>
              <w:spacing w:before="60" w:after="60"/>
              <w:ind w:right="-2"/>
              <w:jc w:val="center"/>
              <w:rPr>
                <w:rFonts w:ascii="Calibri" w:hAnsi="Calibri" w:cs="Calibri"/>
              </w:rPr>
            </w:pPr>
          </w:p>
        </w:tc>
        <w:tc>
          <w:tcPr>
            <w:tcW w:w="4536" w:type="dxa"/>
            <w:vAlign w:val="center"/>
          </w:tcPr>
          <w:p w14:paraId="1565231F" w14:textId="77777777" w:rsidR="00B54E2B" w:rsidRPr="00EC6747" w:rsidRDefault="00B54E2B" w:rsidP="00B54E2B">
            <w:pPr>
              <w:spacing w:before="60" w:after="60"/>
              <w:ind w:right="12"/>
              <w:jc w:val="both"/>
              <w:rPr>
                <w:rFonts w:ascii="Calibri" w:hAnsi="Calibri" w:cs="Calibri"/>
              </w:rPr>
            </w:pPr>
            <w:r w:rsidRPr="00EC6747">
              <w:rPr>
                <w:rFonts w:ascii="Calibri" w:hAnsi="Calibri" w:cs="Calibri"/>
                <w:b/>
              </w:rPr>
              <w:t>TOTAL for Optional Scope 1:</w:t>
            </w:r>
          </w:p>
        </w:tc>
        <w:tc>
          <w:tcPr>
            <w:tcW w:w="2126" w:type="dxa"/>
            <w:tcBorders>
              <w:right w:val="single" w:sz="12" w:space="0" w:color="auto"/>
            </w:tcBorders>
            <w:vAlign w:val="center"/>
          </w:tcPr>
          <w:p w14:paraId="64011881" w14:textId="77777777" w:rsidR="00B54E2B" w:rsidRPr="00EC6747" w:rsidRDefault="00B54E2B" w:rsidP="00B54E2B">
            <w:pPr>
              <w:spacing w:before="60" w:after="60"/>
              <w:ind w:right="12"/>
              <w:jc w:val="center"/>
              <w:rPr>
                <w:rFonts w:ascii="Calibri" w:hAnsi="Calibri" w:cs="Calibri"/>
                <w:bCs/>
                <w:sz w:val="20"/>
                <w:szCs w:val="20"/>
              </w:rPr>
            </w:pPr>
          </w:p>
        </w:tc>
      </w:tr>
    </w:tbl>
    <w:p w14:paraId="7879D67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7525DA03"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4829A13F" w14:textId="77777777" w:rsidR="00EC6747" w:rsidRPr="00EC6747" w:rsidRDefault="00EC6747" w:rsidP="00EC6747">
      <w:pPr>
        <w:pStyle w:val="ListParagraph"/>
        <w:ind w:left="1074"/>
        <w:rPr>
          <w:rFonts w:ascii="Calibri" w:hAnsi="Calibri" w:cs="Calibri"/>
          <w:b/>
        </w:rPr>
      </w:pPr>
      <w:bookmarkStart w:id="4" w:name="_Hlk194584070"/>
      <w:r w:rsidRPr="00EC6747">
        <w:rPr>
          <w:rFonts w:ascii="Calibri" w:hAnsi="Calibri" w:cs="Calibri"/>
          <w:b/>
        </w:rPr>
        <w:t>Table C - Optional Scope 2 - Supply of the 3rd Spare Feedwater Pump Motor</w:t>
      </w:r>
    </w:p>
    <w:bookmarkEnd w:id="4"/>
    <w:p w14:paraId="001BC6FB"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EC6747" w:rsidRPr="00EC6747" w14:paraId="687DB107" w14:textId="77777777" w:rsidTr="00283ABE">
        <w:trPr>
          <w:trHeight w:val="927"/>
        </w:trPr>
        <w:tc>
          <w:tcPr>
            <w:tcW w:w="983" w:type="dxa"/>
            <w:tcBorders>
              <w:top w:val="single" w:sz="12" w:space="0" w:color="auto"/>
              <w:left w:val="single" w:sz="12" w:space="0" w:color="auto"/>
            </w:tcBorders>
            <w:shd w:val="clear" w:color="auto" w:fill="D9D9D9"/>
            <w:vAlign w:val="center"/>
          </w:tcPr>
          <w:p w14:paraId="44AD3D89" w14:textId="77777777" w:rsidR="00EC6747" w:rsidRPr="00EC6747" w:rsidRDefault="00EC6747" w:rsidP="00283ABE">
            <w:pPr>
              <w:spacing w:before="60" w:after="60"/>
              <w:ind w:right="-2"/>
              <w:jc w:val="center"/>
              <w:rPr>
                <w:rFonts w:ascii="Calibri" w:hAnsi="Calibri" w:cs="Calibri"/>
                <w:b/>
                <w:bCs/>
              </w:rPr>
            </w:pPr>
            <w:r w:rsidRPr="00EC6747">
              <w:rPr>
                <w:rFonts w:ascii="Calibri" w:hAnsi="Calibri" w:cs="Calibri"/>
                <w:b/>
                <w:bCs/>
              </w:rPr>
              <w:t>Item</w:t>
            </w:r>
          </w:p>
        </w:tc>
        <w:tc>
          <w:tcPr>
            <w:tcW w:w="4536" w:type="dxa"/>
            <w:tcBorders>
              <w:top w:val="single" w:sz="12" w:space="0" w:color="auto"/>
            </w:tcBorders>
            <w:shd w:val="clear" w:color="auto" w:fill="D9D9D9"/>
            <w:vAlign w:val="center"/>
          </w:tcPr>
          <w:p w14:paraId="451E8D02"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40145E98"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3EC38476" w14:textId="77777777" w:rsidTr="00283ABE">
        <w:tc>
          <w:tcPr>
            <w:tcW w:w="983" w:type="dxa"/>
            <w:tcBorders>
              <w:left w:val="single" w:sz="12" w:space="0" w:color="auto"/>
            </w:tcBorders>
            <w:vAlign w:val="center"/>
          </w:tcPr>
          <w:p w14:paraId="38FD422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536" w:type="dxa"/>
            <w:vAlign w:val="center"/>
          </w:tcPr>
          <w:p w14:paraId="66DF4ECB"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Feedwater Pump Motors as per NEK TS No. TS34-VNMG06, excluding Chapter 1.1.1, paragraph 11</w:t>
            </w:r>
          </w:p>
        </w:tc>
        <w:tc>
          <w:tcPr>
            <w:tcW w:w="2126" w:type="dxa"/>
            <w:tcBorders>
              <w:right w:val="single" w:sz="12" w:space="0" w:color="auto"/>
            </w:tcBorders>
            <w:vAlign w:val="center"/>
          </w:tcPr>
          <w:p w14:paraId="1FDEBB48"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4FA3942B" w14:textId="77777777" w:rsidTr="00283ABE">
        <w:tc>
          <w:tcPr>
            <w:tcW w:w="983" w:type="dxa"/>
            <w:tcBorders>
              <w:left w:val="single" w:sz="12" w:space="0" w:color="auto"/>
            </w:tcBorders>
            <w:vAlign w:val="center"/>
          </w:tcPr>
          <w:p w14:paraId="6DBD6B6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2</w:t>
            </w:r>
          </w:p>
        </w:tc>
        <w:tc>
          <w:tcPr>
            <w:tcW w:w="4536" w:type="dxa"/>
            <w:vAlign w:val="center"/>
          </w:tcPr>
          <w:p w14:paraId="16CDFB4E"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Parts as per NEK TS No. TS34-VNMG06, Chapter 1.1.1, paragraph 11</w:t>
            </w:r>
          </w:p>
        </w:tc>
        <w:tc>
          <w:tcPr>
            <w:tcW w:w="2126" w:type="dxa"/>
            <w:tcBorders>
              <w:right w:val="single" w:sz="12" w:space="0" w:color="auto"/>
            </w:tcBorders>
            <w:vAlign w:val="center"/>
          </w:tcPr>
          <w:p w14:paraId="772E8B51"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3F511D54" w14:textId="77777777" w:rsidTr="00283ABE">
        <w:tc>
          <w:tcPr>
            <w:tcW w:w="983" w:type="dxa"/>
            <w:tcBorders>
              <w:left w:val="single" w:sz="12" w:space="0" w:color="auto"/>
            </w:tcBorders>
            <w:vAlign w:val="center"/>
          </w:tcPr>
          <w:p w14:paraId="5178054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3</w:t>
            </w:r>
          </w:p>
        </w:tc>
        <w:tc>
          <w:tcPr>
            <w:tcW w:w="4536" w:type="dxa"/>
            <w:vAlign w:val="center"/>
          </w:tcPr>
          <w:p w14:paraId="046F0522"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Transportation DAP NPP Krško</w:t>
            </w:r>
          </w:p>
        </w:tc>
        <w:tc>
          <w:tcPr>
            <w:tcW w:w="2126" w:type="dxa"/>
            <w:tcBorders>
              <w:right w:val="single" w:sz="12" w:space="0" w:color="auto"/>
            </w:tcBorders>
            <w:vAlign w:val="center"/>
          </w:tcPr>
          <w:p w14:paraId="32248D65"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563AFE9E" w14:textId="77777777" w:rsidTr="00283ABE">
        <w:tc>
          <w:tcPr>
            <w:tcW w:w="983" w:type="dxa"/>
            <w:tcBorders>
              <w:left w:val="single" w:sz="12" w:space="0" w:color="auto"/>
            </w:tcBorders>
            <w:vAlign w:val="center"/>
          </w:tcPr>
          <w:p w14:paraId="25DEFDDA"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4</w:t>
            </w:r>
          </w:p>
        </w:tc>
        <w:tc>
          <w:tcPr>
            <w:tcW w:w="4536" w:type="dxa"/>
            <w:vAlign w:val="center"/>
          </w:tcPr>
          <w:p w14:paraId="76BD61F8"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Water immersion test as per NEK TS No. TS34-VNMG06, Chapter 10.2.3, paragraph 9</w:t>
            </w:r>
          </w:p>
        </w:tc>
        <w:tc>
          <w:tcPr>
            <w:tcW w:w="2126" w:type="dxa"/>
            <w:tcBorders>
              <w:right w:val="single" w:sz="12" w:space="0" w:color="auto"/>
            </w:tcBorders>
            <w:vAlign w:val="center"/>
          </w:tcPr>
          <w:p w14:paraId="5A6455C3" w14:textId="77777777" w:rsidR="00EC6747" w:rsidRPr="00EC6747" w:rsidRDefault="00EC6747" w:rsidP="00283ABE">
            <w:pPr>
              <w:spacing w:before="60" w:after="60"/>
              <w:ind w:right="12"/>
              <w:jc w:val="center"/>
              <w:rPr>
                <w:rFonts w:ascii="Calibri" w:hAnsi="Calibri" w:cs="Calibri"/>
                <w:bCs/>
                <w:sz w:val="20"/>
                <w:szCs w:val="20"/>
              </w:rPr>
            </w:pPr>
          </w:p>
        </w:tc>
      </w:tr>
      <w:tr w:rsidR="00B54E2B" w:rsidRPr="00EC6747" w14:paraId="296854A9" w14:textId="77777777" w:rsidTr="00FC1E40">
        <w:tc>
          <w:tcPr>
            <w:tcW w:w="983" w:type="dxa"/>
            <w:tcBorders>
              <w:left w:val="single" w:sz="12" w:space="0" w:color="auto"/>
            </w:tcBorders>
            <w:shd w:val="clear" w:color="auto" w:fill="auto"/>
            <w:vAlign w:val="center"/>
          </w:tcPr>
          <w:p w14:paraId="7BDC3B1E" w14:textId="4CEBC020" w:rsidR="00B54E2B" w:rsidRPr="00EC6747" w:rsidRDefault="00B54E2B" w:rsidP="00283ABE">
            <w:pPr>
              <w:widowControl w:val="0"/>
              <w:spacing w:before="60" w:after="60"/>
              <w:ind w:right="-2"/>
              <w:jc w:val="center"/>
              <w:rPr>
                <w:rFonts w:ascii="Calibri" w:hAnsi="Calibri" w:cs="Calibri"/>
              </w:rPr>
            </w:pPr>
            <w:r>
              <w:rPr>
                <w:rFonts w:ascii="Calibri" w:hAnsi="Calibri" w:cs="Calibri"/>
              </w:rPr>
              <w:t>5</w:t>
            </w:r>
          </w:p>
        </w:tc>
        <w:tc>
          <w:tcPr>
            <w:tcW w:w="4536" w:type="dxa"/>
            <w:shd w:val="clear" w:color="auto" w:fill="auto"/>
            <w:vAlign w:val="center"/>
          </w:tcPr>
          <w:p w14:paraId="4AD4EBB4" w14:textId="51D72740" w:rsidR="00B54E2B" w:rsidRPr="00EC6747" w:rsidRDefault="00FF25A8" w:rsidP="00283ABE">
            <w:pPr>
              <w:spacing w:before="60" w:after="60"/>
              <w:ind w:right="12"/>
              <w:jc w:val="both"/>
              <w:rPr>
                <w:rFonts w:ascii="Calibri" w:hAnsi="Calibri" w:cs="Calibri"/>
              </w:rPr>
            </w:pPr>
            <w:r>
              <w:rPr>
                <w:rFonts w:ascii="Calibri" w:hAnsi="Calibri" w:cs="Calibri"/>
              </w:rPr>
              <w:t xml:space="preserve">Additional testing (type test) </w:t>
            </w:r>
            <w:r w:rsidR="00B54E2B">
              <w:rPr>
                <w:rFonts w:ascii="Calibri" w:hAnsi="Calibri" w:cs="Calibri"/>
              </w:rPr>
              <w:t xml:space="preserve">of the third motor </w:t>
            </w:r>
            <w:r w:rsidR="00B54E2B" w:rsidRPr="00EC6747">
              <w:rPr>
                <w:rFonts w:ascii="Calibri" w:hAnsi="Calibri" w:cs="Calibri"/>
              </w:rPr>
              <w:t>as per NEK TS No. TS34-VNMG06, Chapter 10.</w:t>
            </w:r>
            <w:r w:rsidR="00B54E2B">
              <w:rPr>
                <w:rFonts w:ascii="Calibri" w:hAnsi="Calibri" w:cs="Calibri"/>
              </w:rPr>
              <w:t>3</w:t>
            </w:r>
            <w:r w:rsidR="00B54E2B" w:rsidRPr="00EC6747">
              <w:rPr>
                <w:rFonts w:ascii="Calibri" w:hAnsi="Calibri" w:cs="Calibri"/>
              </w:rPr>
              <w:t>.</w:t>
            </w:r>
            <w:r w:rsidR="00B54E2B">
              <w:rPr>
                <w:rFonts w:ascii="Calibri" w:hAnsi="Calibri" w:cs="Calibri"/>
              </w:rPr>
              <w:t>1.1</w:t>
            </w:r>
            <w:r>
              <w:rPr>
                <w:rFonts w:ascii="Calibri" w:hAnsi="Calibri" w:cs="Calibri"/>
              </w:rPr>
              <w:t xml:space="preserve"> paragraph 3</w:t>
            </w:r>
          </w:p>
        </w:tc>
        <w:tc>
          <w:tcPr>
            <w:tcW w:w="2126" w:type="dxa"/>
            <w:tcBorders>
              <w:right w:val="single" w:sz="12" w:space="0" w:color="auto"/>
            </w:tcBorders>
            <w:shd w:val="clear" w:color="auto" w:fill="auto"/>
            <w:vAlign w:val="center"/>
          </w:tcPr>
          <w:p w14:paraId="65633154" w14:textId="77777777" w:rsidR="00B54E2B" w:rsidRPr="00EC6747" w:rsidRDefault="00B54E2B" w:rsidP="00283ABE">
            <w:pPr>
              <w:spacing w:before="60" w:after="60"/>
              <w:ind w:right="12"/>
              <w:jc w:val="center"/>
              <w:rPr>
                <w:rFonts w:ascii="Calibri" w:hAnsi="Calibri" w:cs="Calibri"/>
                <w:bCs/>
                <w:sz w:val="20"/>
                <w:szCs w:val="20"/>
              </w:rPr>
            </w:pPr>
          </w:p>
        </w:tc>
      </w:tr>
      <w:tr w:rsidR="00EC6747" w:rsidRPr="00EC6747" w14:paraId="22FB15A1" w14:textId="77777777" w:rsidTr="00FC1E40">
        <w:tc>
          <w:tcPr>
            <w:tcW w:w="983" w:type="dxa"/>
            <w:tcBorders>
              <w:left w:val="single" w:sz="12" w:space="0" w:color="auto"/>
            </w:tcBorders>
            <w:shd w:val="clear" w:color="auto" w:fill="auto"/>
            <w:vAlign w:val="center"/>
          </w:tcPr>
          <w:p w14:paraId="3046D901" w14:textId="423B2841" w:rsidR="00EC6747" w:rsidRPr="004D0F0C" w:rsidRDefault="00B54E2B" w:rsidP="00283ABE">
            <w:pPr>
              <w:widowControl w:val="0"/>
              <w:spacing w:before="60" w:after="60"/>
              <w:ind w:right="-2"/>
              <w:jc w:val="center"/>
              <w:rPr>
                <w:rFonts w:ascii="Calibri" w:hAnsi="Calibri" w:cs="Calibri"/>
                <w:highlight w:val="yellow"/>
              </w:rPr>
            </w:pPr>
            <w:r w:rsidRPr="00FC1E40">
              <w:rPr>
                <w:rFonts w:ascii="Calibri" w:hAnsi="Calibri" w:cs="Calibri"/>
              </w:rPr>
              <w:t>6</w:t>
            </w:r>
          </w:p>
        </w:tc>
        <w:tc>
          <w:tcPr>
            <w:tcW w:w="4536" w:type="dxa"/>
            <w:shd w:val="clear" w:color="auto" w:fill="auto"/>
            <w:vAlign w:val="center"/>
          </w:tcPr>
          <w:p w14:paraId="28FFBA88" w14:textId="4609A7C7" w:rsidR="00EC6747" w:rsidRPr="004D0F0C" w:rsidRDefault="004D0F0C" w:rsidP="00283ABE">
            <w:pPr>
              <w:spacing w:before="60" w:after="60"/>
              <w:ind w:right="12"/>
              <w:jc w:val="both"/>
              <w:rPr>
                <w:rFonts w:ascii="Calibri" w:hAnsi="Calibri" w:cs="Calibri"/>
              </w:rPr>
            </w:pPr>
            <w:r w:rsidRPr="004D0F0C">
              <w:rPr>
                <w:rFonts w:ascii="Calibri" w:hAnsi="Calibri" w:cs="Calibri"/>
              </w:rPr>
              <w:t>Installation and connection as per NEK TS No. TS34-VNMG06, Chapter 1.2, paragraph 2 of third motor</w:t>
            </w:r>
          </w:p>
        </w:tc>
        <w:tc>
          <w:tcPr>
            <w:tcW w:w="2126" w:type="dxa"/>
            <w:tcBorders>
              <w:right w:val="single" w:sz="12" w:space="0" w:color="auto"/>
            </w:tcBorders>
            <w:shd w:val="clear" w:color="auto" w:fill="auto"/>
            <w:vAlign w:val="center"/>
          </w:tcPr>
          <w:p w14:paraId="75A3AB99" w14:textId="77777777" w:rsidR="00EC6747" w:rsidRPr="004D0F0C" w:rsidRDefault="00EC6747" w:rsidP="00283ABE">
            <w:pPr>
              <w:spacing w:before="60" w:after="60"/>
              <w:ind w:right="12"/>
              <w:jc w:val="center"/>
              <w:rPr>
                <w:rFonts w:ascii="Calibri" w:hAnsi="Calibri" w:cs="Calibri"/>
                <w:bCs/>
                <w:sz w:val="20"/>
                <w:szCs w:val="20"/>
                <w:highlight w:val="yellow"/>
              </w:rPr>
            </w:pPr>
          </w:p>
        </w:tc>
      </w:tr>
      <w:tr w:rsidR="00EC6747" w:rsidRPr="00EC6747" w14:paraId="187E339E" w14:textId="77777777" w:rsidTr="00283ABE">
        <w:tc>
          <w:tcPr>
            <w:tcW w:w="983" w:type="dxa"/>
            <w:tcBorders>
              <w:left w:val="single" w:sz="12" w:space="0" w:color="auto"/>
            </w:tcBorders>
            <w:vAlign w:val="center"/>
          </w:tcPr>
          <w:p w14:paraId="15797D82" w14:textId="77777777" w:rsidR="00EC6747" w:rsidRPr="00EC6747" w:rsidRDefault="00EC6747" w:rsidP="00283ABE">
            <w:pPr>
              <w:widowControl w:val="0"/>
              <w:spacing w:before="60" w:after="60"/>
              <w:ind w:right="-2"/>
              <w:jc w:val="center"/>
              <w:rPr>
                <w:rFonts w:ascii="Calibri" w:hAnsi="Calibri" w:cs="Calibri"/>
              </w:rPr>
            </w:pPr>
          </w:p>
        </w:tc>
        <w:tc>
          <w:tcPr>
            <w:tcW w:w="4536" w:type="dxa"/>
            <w:vAlign w:val="center"/>
          </w:tcPr>
          <w:p w14:paraId="70D0AAA8"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b/>
              </w:rPr>
              <w:t>TOTAL for Optional Scope 2 – Supply of the 3</w:t>
            </w:r>
            <w:r w:rsidRPr="00EC6747">
              <w:rPr>
                <w:rFonts w:ascii="Calibri" w:hAnsi="Calibri" w:cs="Calibri"/>
                <w:b/>
                <w:vertAlign w:val="superscript"/>
              </w:rPr>
              <w:t>rd</w:t>
            </w:r>
            <w:r w:rsidRPr="00EC6747">
              <w:rPr>
                <w:rFonts w:ascii="Calibri" w:hAnsi="Calibri" w:cs="Calibri"/>
                <w:b/>
              </w:rPr>
              <w:t xml:space="preserve"> Spare Feedwater Pump Motor:</w:t>
            </w:r>
          </w:p>
        </w:tc>
        <w:tc>
          <w:tcPr>
            <w:tcW w:w="2126" w:type="dxa"/>
            <w:tcBorders>
              <w:right w:val="single" w:sz="12" w:space="0" w:color="auto"/>
            </w:tcBorders>
            <w:vAlign w:val="center"/>
          </w:tcPr>
          <w:p w14:paraId="102FE559" w14:textId="77777777" w:rsidR="00EC6747" w:rsidRPr="00EC6747" w:rsidRDefault="00EC6747" w:rsidP="00283ABE">
            <w:pPr>
              <w:spacing w:before="60" w:after="60"/>
              <w:ind w:right="12"/>
              <w:jc w:val="center"/>
              <w:rPr>
                <w:rFonts w:ascii="Calibri" w:hAnsi="Calibri" w:cs="Calibri"/>
                <w:bCs/>
                <w:sz w:val="20"/>
                <w:szCs w:val="20"/>
              </w:rPr>
            </w:pPr>
          </w:p>
        </w:tc>
      </w:tr>
    </w:tbl>
    <w:p w14:paraId="3C8EF54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5364D6E6" w14:textId="77777777" w:rsidR="00EC6747" w:rsidRPr="00EC6747" w:rsidRDefault="00EC6747" w:rsidP="00EC6747">
      <w:pPr>
        <w:ind w:left="720"/>
        <w:jc w:val="both"/>
        <w:rPr>
          <w:rFonts w:ascii="Calibri" w:hAnsi="Calibri" w:cs="Calibri"/>
          <w:w w:val="104"/>
          <w:sz w:val="24"/>
          <w:szCs w:val="24"/>
        </w:rPr>
      </w:pPr>
      <w:r w:rsidRPr="00EC6747">
        <w:rPr>
          <w:rFonts w:ascii="Calibri" w:hAnsi="Calibri" w:cs="Calibri"/>
          <w:sz w:val="24"/>
          <w:szCs w:val="24"/>
        </w:rPr>
        <w:t xml:space="preserve">Total fixed and firm Price for the subject of the public procurement should be indicated in the Bid, provided that the above PRICE BREAKDOWN TABLE should be filled in too, </w:t>
      </w:r>
      <w:proofErr w:type="gramStart"/>
      <w:r w:rsidRPr="00EC6747">
        <w:rPr>
          <w:rFonts w:ascii="Calibri" w:hAnsi="Calibri" w:cs="Calibri"/>
          <w:sz w:val="24"/>
          <w:szCs w:val="24"/>
        </w:rPr>
        <w:t>in order to</w:t>
      </w:r>
      <w:proofErr w:type="gramEnd"/>
      <w:r w:rsidRPr="00EC6747">
        <w:rPr>
          <w:rFonts w:ascii="Calibri" w:hAnsi="Calibri" w:cs="Calibri"/>
          <w:sz w:val="24"/>
          <w:szCs w:val="24"/>
        </w:rPr>
        <w:t xml:space="preserve"> enable Purchaser to make quality Bid evaluation.</w:t>
      </w:r>
      <w:r w:rsidRPr="00EC6747">
        <w:rPr>
          <w:rFonts w:ascii="Calibri" w:hAnsi="Calibri" w:cs="Calibri"/>
          <w:spacing w:val="41"/>
          <w:sz w:val="24"/>
          <w:szCs w:val="24"/>
        </w:rPr>
        <w:t xml:space="preserve"> </w:t>
      </w:r>
      <w:r w:rsidRPr="00EC6747">
        <w:rPr>
          <w:rFonts w:ascii="Calibri" w:hAnsi="Calibri" w:cs="Calibri"/>
          <w:sz w:val="24"/>
          <w:szCs w:val="24"/>
        </w:rPr>
        <w:t>The</w:t>
      </w:r>
      <w:r w:rsidRPr="00EC6747">
        <w:rPr>
          <w:rFonts w:ascii="Calibri" w:hAnsi="Calibri" w:cs="Calibri"/>
          <w:spacing w:val="18"/>
          <w:sz w:val="24"/>
          <w:szCs w:val="24"/>
        </w:rPr>
        <w:t xml:space="preserve"> </w:t>
      </w:r>
      <w:r w:rsidRPr="00EC6747">
        <w:rPr>
          <w:rFonts w:ascii="Calibri" w:hAnsi="Calibri" w:cs="Calibri"/>
          <w:sz w:val="24"/>
          <w:szCs w:val="24"/>
        </w:rPr>
        <w:t>items of the calculation</w:t>
      </w:r>
      <w:r w:rsidRPr="00EC6747">
        <w:rPr>
          <w:rFonts w:ascii="Calibri" w:hAnsi="Calibri" w:cs="Calibri"/>
          <w:spacing w:val="20"/>
          <w:sz w:val="24"/>
          <w:szCs w:val="24"/>
        </w:rPr>
        <w:t xml:space="preserve"> </w:t>
      </w:r>
      <w:r w:rsidRPr="00EC6747">
        <w:rPr>
          <w:rFonts w:ascii="Calibri" w:hAnsi="Calibri" w:cs="Calibri"/>
          <w:sz w:val="24"/>
          <w:szCs w:val="24"/>
        </w:rPr>
        <w:t>with</w:t>
      </w:r>
      <w:r w:rsidRPr="00EC6747">
        <w:rPr>
          <w:rFonts w:ascii="Calibri" w:hAnsi="Calibri" w:cs="Calibri"/>
          <w:spacing w:val="27"/>
          <w:sz w:val="24"/>
          <w:szCs w:val="24"/>
        </w:rPr>
        <w:t xml:space="preserve"> </w:t>
      </w:r>
      <w:r w:rsidRPr="00EC6747">
        <w:rPr>
          <w:rFonts w:ascii="Calibri" w:hAnsi="Calibri" w:cs="Calibri"/>
          <w:sz w:val="24"/>
          <w:szCs w:val="24"/>
        </w:rPr>
        <w:t>price “0”, N/A or “/”</w:t>
      </w:r>
      <w:r w:rsidRPr="00EC6747">
        <w:rPr>
          <w:rFonts w:ascii="Calibri" w:hAnsi="Calibri" w:cs="Calibri"/>
          <w:spacing w:val="31"/>
          <w:sz w:val="24"/>
          <w:szCs w:val="24"/>
        </w:rPr>
        <w:t xml:space="preserve"> </w:t>
      </w:r>
      <w:r w:rsidRPr="00EC6747">
        <w:rPr>
          <w:rFonts w:ascii="Calibri" w:hAnsi="Calibri" w:cs="Calibri"/>
          <w:sz w:val="24"/>
          <w:szCs w:val="24"/>
        </w:rPr>
        <w:t>shall</w:t>
      </w:r>
      <w:r w:rsidRPr="00EC6747">
        <w:rPr>
          <w:rFonts w:ascii="Calibri" w:hAnsi="Calibri" w:cs="Calibri"/>
          <w:spacing w:val="22"/>
          <w:sz w:val="24"/>
          <w:szCs w:val="24"/>
        </w:rPr>
        <w:t xml:space="preserve"> be </w:t>
      </w:r>
      <w:r w:rsidRPr="00EC6747">
        <w:rPr>
          <w:rFonts w:ascii="Calibri" w:hAnsi="Calibri" w:cs="Calibri"/>
          <w:sz w:val="24"/>
          <w:szCs w:val="24"/>
        </w:rPr>
        <w:t>considered</w:t>
      </w:r>
      <w:r w:rsidRPr="00EC6747">
        <w:rPr>
          <w:rFonts w:ascii="Calibri" w:hAnsi="Calibri" w:cs="Calibri"/>
          <w:spacing w:val="52"/>
          <w:sz w:val="24"/>
          <w:szCs w:val="24"/>
        </w:rPr>
        <w:t xml:space="preserve"> </w:t>
      </w:r>
      <w:r w:rsidRPr="00EC6747">
        <w:rPr>
          <w:rFonts w:ascii="Calibri" w:hAnsi="Calibri" w:cs="Calibri"/>
          <w:sz w:val="24"/>
          <w:szCs w:val="24"/>
        </w:rPr>
        <w:t>as</w:t>
      </w:r>
      <w:r w:rsidRPr="00EC6747">
        <w:rPr>
          <w:rFonts w:ascii="Calibri" w:hAnsi="Calibri" w:cs="Calibri"/>
          <w:spacing w:val="15"/>
          <w:sz w:val="24"/>
          <w:szCs w:val="24"/>
        </w:rPr>
        <w:t xml:space="preserve"> </w:t>
      </w:r>
      <w:r w:rsidRPr="00EC6747">
        <w:rPr>
          <w:rFonts w:ascii="Calibri" w:hAnsi="Calibri" w:cs="Calibri"/>
          <w:sz w:val="24"/>
          <w:szCs w:val="24"/>
        </w:rPr>
        <w:t>already</w:t>
      </w:r>
      <w:r w:rsidRPr="00EC6747">
        <w:rPr>
          <w:rFonts w:ascii="Calibri" w:hAnsi="Calibri" w:cs="Calibri"/>
          <w:spacing w:val="35"/>
          <w:sz w:val="24"/>
          <w:szCs w:val="24"/>
        </w:rPr>
        <w:t xml:space="preserve"> </w:t>
      </w:r>
      <w:r w:rsidRPr="00EC6747">
        <w:rPr>
          <w:rFonts w:ascii="Calibri" w:hAnsi="Calibri" w:cs="Calibri"/>
          <w:sz w:val="24"/>
          <w:szCs w:val="24"/>
        </w:rPr>
        <w:t>included</w:t>
      </w:r>
      <w:r w:rsidRPr="00EC6747">
        <w:rPr>
          <w:rFonts w:ascii="Calibri" w:hAnsi="Calibri" w:cs="Calibri"/>
          <w:spacing w:val="52"/>
          <w:sz w:val="24"/>
          <w:szCs w:val="24"/>
        </w:rPr>
        <w:t xml:space="preserve"> </w:t>
      </w:r>
      <w:r w:rsidRPr="00EC6747">
        <w:rPr>
          <w:rFonts w:ascii="Calibri" w:hAnsi="Calibri" w:cs="Calibri"/>
          <w:sz w:val="24"/>
          <w:szCs w:val="24"/>
        </w:rPr>
        <w:t>in</w:t>
      </w:r>
      <w:r w:rsidRPr="00EC6747">
        <w:rPr>
          <w:rFonts w:ascii="Calibri" w:hAnsi="Calibri" w:cs="Calibri"/>
          <w:spacing w:val="9"/>
          <w:sz w:val="24"/>
          <w:szCs w:val="24"/>
        </w:rPr>
        <w:t xml:space="preserve"> </w:t>
      </w:r>
      <w:r w:rsidRPr="00EC6747">
        <w:rPr>
          <w:rFonts w:ascii="Calibri" w:hAnsi="Calibri" w:cs="Calibri"/>
          <w:sz w:val="24"/>
          <w:szCs w:val="24"/>
        </w:rPr>
        <w:t>the</w:t>
      </w:r>
      <w:r w:rsidRPr="00EC6747">
        <w:rPr>
          <w:rFonts w:ascii="Calibri" w:hAnsi="Calibri" w:cs="Calibri"/>
          <w:spacing w:val="19"/>
          <w:sz w:val="24"/>
          <w:szCs w:val="24"/>
        </w:rPr>
        <w:t xml:space="preserve"> total </w:t>
      </w:r>
      <w:r w:rsidRPr="00EC6747">
        <w:rPr>
          <w:rFonts w:ascii="Calibri" w:hAnsi="Calibri" w:cs="Calibri"/>
          <w:w w:val="104"/>
          <w:sz w:val="24"/>
          <w:szCs w:val="24"/>
        </w:rPr>
        <w:t>Bid Price.</w:t>
      </w:r>
      <w:r w:rsidRPr="00EC6747">
        <w:rPr>
          <w:rFonts w:ascii="Calibri" w:hAnsi="Calibri" w:cs="Calibri"/>
          <w:sz w:val="24"/>
          <w:szCs w:val="24"/>
        </w:rPr>
        <w:t xml:space="preserve"> </w:t>
      </w:r>
      <w:r w:rsidRPr="00EC6747">
        <w:rPr>
          <w:rFonts w:ascii="Calibri" w:hAnsi="Calibri" w:cs="Calibri"/>
          <w:w w:val="104"/>
          <w:sz w:val="24"/>
          <w:szCs w:val="24"/>
        </w:rPr>
        <w:t>If the price is not filled in, the Bid will be disqualified.</w:t>
      </w:r>
    </w:p>
    <w:p w14:paraId="5E95062D"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161AD746"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In case of Purchaser's acceptance of our Bid, we are ready to start the works under the Contract and complete them all in accordance with the schedule proposed in the Bidding Documentation.</w:t>
      </w:r>
    </w:p>
    <w:p w14:paraId="1EC153A0"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79B1E7A1"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391008C5"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372D3C04"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5D64461C"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We agree that the Bid is binding for us 90 days from the date of the Bids Opening and that it can be accepted by the Purchaser any time within the 90 days' period.</w:t>
      </w:r>
    </w:p>
    <w:p w14:paraId="6AE28626" w14:textId="77777777" w:rsidR="00EC6747" w:rsidRPr="00EC6747" w:rsidRDefault="00EC6747" w:rsidP="00EC6747">
      <w:pPr>
        <w:jc w:val="both"/>
        <w:rPr>
          <w:rFonts w:ascii="Calibri" w:hAnsi="Calibri" w:cs="Calibri"/>
          <w:sz w:val="24"/>
          <w:szCs w:val="24"/>
        </w:rPr>
      </w:pPr>
    </w:p>
    <w:p w14:paraId="0F4141D0" w14:textId="77777777" w:rsidR="00EC6747" w:rsidRPr="00EC6747" w:rsidRDefault="00EC6747" w:rsidP="00EC6747">
      <w:pPr>
        <w:jc w:val="both"/>
        <w:rPr>
          <w:rFonts w:ascii="Calibri" w:hAnsi="Calibri" w:cs="Calibri"/>
          <w:sz w:val="24"/>
          <w:szCs w:val="24"/>
        </w:rPr>
      </w:pPr>
    </w:p>
    <w:p w14:paraId="55869284" w14:textId="77777777" w:rsidR="00EC6747" w:rsidRPr="00EC6747" w:rsidRDefault="00EC6747" w:rsidP="00EC6747">
      <w:pPr>
        <w:rPr>
          <w:rFonts w:ascii="Calibri" w:hAnsi="Calibri" w:cs="Calibri"/>
          <w:sz w:val="24"/>
          <w:szCs w:val="24"/>
        </w:rPr>
      </w:pPr>
    </w:p>
    <w:p w14:paraId="26AFB682"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Place and Date:</w:t>
      </w:r>
      <w:r w:rsidRPr="00EC6747">
        <w:rPr>
          <w:rFonts w:ascii="Calibri" w:hAnsi="Calibri" w:cs="Calibri"/>
          <w:sz w:val="24"/>
          <w:szCs w:val="24"/>
        </w:rPr>
        <w:tab/>
      </w:r>
      <w:r w:rsidRPr="00EC6747">
        <w:rPr>
          <w:rFonts w:ascii="Calibri" w:hAnsi="Calibri" w:cs="Calibri"/>
          <w:sz w:val="24"/>
          <w:szCs w:val="24"/>
        </w:rPr>
        <w:tab/>
        <w:t xml:space="preserve"> Stamp:</w:t>
      </w:r>
      <w:r w:rsidRPr="00EC6747">
        <w:rPr>
          <w:rFonts w:ascii="Calibri" w:hAnsi="Calibri" w:cs="Calibri"/>
          <w:sz w:val="24"/>
          <w:szCs w:val="24"/>
        </w:rPr>
        <w:tab/>
        <w:t xml:space="preserve">              Signature of Authorized Bidder’s </w:t>
      </w:r>
    </w:p>
    <w:p w14:paraId="3DF969ED"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 xml:space="preserve">                                                                                              Representative </w:t>
      </w:r>
    </w:p>
    <w:p w14:paraId="246174A1" w14:textId="77777777" w:rsidR="00EC6747" w:rsidRPr="00EC6747" w:rsidRDefault="00EC6747" w:rsidP="00EC6747">
      <w:pPr>
        <w:tabs>
          <w:tab w:val="left" w:pos="3969"/>
          <w:tab w:val="left" w:pos="5670"/>
          <w:tab w:val="right" w:pos="9497"/>
        </w:tabs>
        <w:jc w:val="both"/>
        <w:rPr>
          <w:rFonts w:ascii="Calibri" w:hAnsi="Calibri" w:cs="Calibri"/>
          <w:sz w:val="24"/>
          <w:szCs w:val="24"/>
        </w:rPr>
      </w:pPr>
      <w:r w:rsidRPr="00EC6747">
        <w:rPr>
          <w:rFonts w:ascii="Calibri" w:hAnsi="Calibri" w:cs="Calibri"/>
          <w:sz w:val="24"/>
          <w:szCs w:val="24"/>
        </w:rPr>
        <w:tab/>
      </w:r>
    </w:p>
    <w:p w14:paraId="434E9F1C" w14:textId="59087BCE" w:rsidR="00EC6747" w:rsidRPr="00EC6747" w:rsidRDefault="00EC6747" w:rsidP="00B61AD9">
      <w:pPr>
        <w:rPr>
          <w:rFonts w:ascii="Calibri" w:hAnsi="Calibri" w:cs="Calibri"/>
          <w:sz w:val="24"/>
          <w:szCs w:val="24"/>
        </w:rPr>
      </w:pPr>
      <w:r w:rsidRPr="00EC6747">
        <w:rPr>
          <w:rFonts w:ascii="Calibri" w:hAnsi="Calibri" w:cs="Calibri"/>
          <w:sz w:val="24"/>
          <w:szCs w:val="24"/>
        </w:rPr>
        <w:t xml:space="preserve">______________________ </w:t>
      </w:r>
      <w:r w:rsidRPr="00EC6747">
        <w:rPr>
          <w:rFonts w:ascii="Calibri" w:hAnsi="Calibri" w:cs="Calibri"/>
          <w:sz w:val="24"/>
          <w:szCs w:val="24"/>
        </w:rPr>
        <w:tab/>
        <w:t xml:space="preserve">                                      ______________________________</w:t>
      </w:r>
    </w:p>
    <w:p w14:paraId="3A3AD681" w14:textId="77777777" w:rsidR="00EC6747" w:rsidRPr="00EC6747" w:rsidRDefault="00EC6747" w:rsidP="00EC6747">
      <w:pPr>
        <w:spacing w:after="200" w:line="276" w:lineRule="auto"/>
        <w:rPr>
          <w:rFonts w:ascii="Calibri" w:hAnsi="Calibri" w:cs="Calibri"/>
          <w:sz w:val="24"/>
          <w:szCs w:val="24"/>
        </w:rPr>
      </w:pPr>
    </w:p>
    <w:p w14:paraId="7E43EAD3" w14:textId="77777777" w:rsidR="00EC6747" w:rsidRPr="00EC6747" w:rsidRDefault="00EC6747" w:rsidP="00EC6747">
      <w:pPr>
        <w:spacing w:after="200" w:line="276" w:lineRule="auto"/>
        <w:rPr>
          <w:rFonts w:ascii="Calibri" w:hAnsi="Calibri" w:cs="Calibri"/>
          <w:b/>
          <w:sz w:val="24"/>
          <w:szCs w:val="24"/>
        </w:rPr>
      </w:pPr>
      <w:r w:rsidRPr="00EC6747">
        <w:rPr>
          <w:rFonts w:ascii="Calibri" w:hAnsi="Calibri" w:cs="Calibri"/>
          <w:b/>
          <w:sz w:val="24"/>
          <w:szCs w:val="24"/>
        </w:rPr>
        <w:t xml:space="preserve">  </w:t>
      </w:r>
    </w:p>
    <w:p w14:paraId="0E94AA4D" w14:textId="77777777" w:rsidR="00EC6747" w:rsidRPr="00EC6747" w:rsidRDefault="00EC6747" w:rsidP="00EC6747">
      <w:pPr>
        <w:spacing w:after="200" w:line="276" w:lineRule="auto"/>
        <w:rPr>
          <w:rFonts w:ascii="Calibri" w:hAnsi="Calibri" w:cs="Calibri"/>
          <w:b/>
          <w:sz w:val="24"/>
          <w:szCs w:val="24"/>
        </w:rPr>
      </w:pPr>
    </w:p>
    <w:sectPr w:rsidR="00EC6747" w:rsidRPr="00EC6747" w:rsidSect="00EC6747">
      <w:footerReference w:type="default" r:id="rId7"/>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B42A" w14:textId="77777777" w:rsidR="00D77E58" w:rsidRDefault="00D77E58">
      <w:r>
        <w:separator/>
      </w:r>
    </w:p>
  </w:endnote>
  <w:endnote w:type="continuationSeparator" w:id="0">
    <w:p w14:paraId="0A1E1DC7" w14:textId="77777777" w:rsidR="00D77E58" w:rsidRDefault="00D7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553D5C44" w14:textId="77777777" w:rsidR="00EC6747" w:rsidRPr="0015623F" w:rsidRDefault="00EC6747"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2E097545" w14:textId="77777777" w:rsidR="00EC6747" w:rsidRDefault="00EC6747"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243DB" w14:textId="77777777" w:rsidR="00D77E58" w:rsidRDefault="00D77E58">
      <w:r>
        <w:separator/>
      </w:r>
    </w:p>
  </w:footnote>
  <w:footnote w:type="continuationSeparator" w:id="0">
    <w:p w14:paraId="38E12DEE" w14:textId="77777777" w:rsidR="00D77E58" w:rsidRDefault="00D77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878229">
    <w:abstractNumId w:val="0"/>
  </w:num>
  <w:num w:numId="2" w16cid:durableId="971516733">
    <w:abstractNumId w:val="6"/>
  </w:num>
  <w:num w:numId="3" w16cid:durableId="1153258571">
    <w:abstractNumId w:val="4"/>
  </w:num>
  <w:num w:numId="4" w16cid:durableId="1274441178">
    <w:abstractNumId w:val="1"/>
  </w:num>
  <w:num w:numId="5" w16cid:durableId="406270164">
    <w:abstractNumId w:val="3"/>
  </w:num>
  <w:num w:numId="6" w16cid:durableId="2008511281">
    <w:abstractNumId w:val="2"/>
  </w:num>
  <w:num w:numId="7" w16cid:durableId="102264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747"/>
    <w:rsid w:val="0006690A"/>
    <w:rsid w:val="000B0F73"/>
    <w:rsid w:val="000F7A2F"/>
    <w:rsid w:val="002847D4"/>
    <w:rsid w:val="003822D4"/>
    <w:rsid w:val="0043215F"/>
    <w:rsid w:val="004D0F0C"/>
    <w:rsid w:val="00613073"/>
    <w:rsid w:val="00664A60"/>
    <w:rsid w:val="00692158"/>
    <w:rsid w:val="00794071"/>
    <w:rsid w:val="00B54E2B"/>
    <w:rsid w:val="00B61AD9"/>
    <w:rsid w:val="00B77B1C"/>
    <w:rsid w:val="00BB141B"/>
    <w:rsid w:val="00C11B63"/>
    <w:rsid w:val="00C12DB5"/>
    <w:rsid w:val="00C964A6"/>
    <w:rsid w:val="00D77E58"/>
    <w:rsid w:val="00E35E3E"/>
    <w:rsid w:val="00E74D51"/>
    <w:rsid w:val="00EC6747"/>
    <w:rsid w:val="00ED3E33"/>
    <w:rsid w:val="00F16320"/>
    <w:rsid w:val="00F7062E"/>
    <w:rsid w:val="00FC1E40"/>
    <w:rsid w:val="00FF25A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12C61"/>
  <w15:chartTrackingRefBased/>
  <w15:docId w15:val="{3C87014E-9240-4BD3-9EB5-891ECDAF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747"/>
    <w:pPr>
      <w:spacing w:after="0" w:line="240" w:lineRule="auto"/>
    </w:pPr>
    <w:rPr>
      <w:rFonts w:ascii="Arial" w:eastAsiaTheme="minorEastAsia" w:hAnsi="Arial" w:cs="Times New Roman"/>
      <w:kern w:val="0"/>
      <w:sz w:val="23"/>
      <w:lang w:eastAsia="sl-SI"/>
      <w14:ligatures w14:val="none"/>
    </w:rPr>
  </w:style>
  <w:style w:type="paragraph" w:styleId="Heading1">
    <w:name w:val="heading 1"/>
    <w:basedOn w:val="Normal"/>
    <w:next w:val="Normal"/>
    <w:link w:val="Heading1Char"/>
    <w:uiPriority w:val="9"/>
    <w:qFormat/>
    <w:rsid w:val="00EC67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7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7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7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7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7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7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7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7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7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7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7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7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7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7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7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7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747"/>
    <w:rPr>
      <w:rFonts w:eastAsiaTheme="majorEastAsia" w:cstheme="majorBidi"/>
      <w:color w:val="272727" w:themeColor="text1" w:themeTint="D8"/>
    </w:rPr>
  </w:style>
  <w:style w:type="paragraph" w:styleId="Title">
    <w:name w:val="Title"/>
    <w:basedOn w:val="Normal"/>
    <w:next w:val="Normal"/>
    <w:link w:val="TitleChar"/>
    <w:uiPriority w:val="10"/>
    <w:qFormat/>
    <w:rsid w:val="00EC67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7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7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7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747"/>
    <w:pPr>
      <w:spacing w:before="160"/>
      <w:jc w:val="center"/>
    </w:pPr>
    <w:rPr>
      <w:i/>
      <w:iCs/>
      <w:color w:val="404040" w:themeColor="text1" w:themeTint="BF"/>
    </w:rPr>
  </w:style>
  <w:style w:type="character" w:customStyle="1" w:styleId="QuoteChar">
    <w:name w:val="Quote Char"/>
    <w:basedOn w:val="DefaultParagraphFont"/>
    <w:link w:val="Quote"/>
    <w:uiPriority w:val="29"/>
    <w:rsid w:val="00EC6747"/>
    <w:rPr>
      <w:i/>
      <w:iCs/>
      <w:color w:val="404040" w:themeColor="text1" w:themeTint="BF"/>
    </w:rPr>
  </w:style>
  <w:style w:type="paragraph" w:styleId="ListParagraph">
    <w:name w:val="List Paragraph"/>
    <w:aliases w:val="List Paragraph 1"/>
    <w:basedOn w:val="Normal"/>
    <w:link w:val="ListParagraphChar"/>
    <w:uiPriority w:val="34"/>
    <w:qFormat/>
    <w:rsid w:val="00EC6747"/>
    <w:pPr>
      <w:ind w:left="720"/>
      <w:contextualSpacing/>
    </w:pPr>
  </w:style>
  <w:style w:type="character" w:styleId="IntenseEmphasis">
    <w:name w:val="Intense Emphasis"/>
    <w:basedOn w:val="DefaultParagraphFont"/>
    <w:uiPriority w:val="21"/>
    <w:qFormat/>
    <w:rsid w:val="00EC6747"/>
    <w:rPr>
      <w:i/>
      <w:iCs/>
      <w:color w:val="0F4761" w:themeColor="accent1" w:themeShade="BF"/>
    </w:rPr>
  </w:style>
  <w:style w:type="paragraph" w:styleId="IntenseQuote">
    <w:name w:val="Intense Quote"/>
    <w:basedOn w:val="Normal"/>
    <w:next w:val="Normal"/>
    <w:link w:val="IntenseQuoteChar"/>
    <w:uiPriority w:val="30"/>
    <w:qFormat/>
    <w:rsid w:val="00EC67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747"/>
    <w:rPr>
      <w:i/>
      <w:iCs/>
      <w:color w:val="0F4761" w:themeColor="accent1" w:themeShade="BF"/>
    </w:rPr>
  </w:style>
  <w:style w:type="character" w:styleId="IntenseReference">
    <w:name w:val="Intense Reference"/>
    <w:basedOn w:val="DefaultParagraphFont"/>
    <w:uiPriority w:val="32"/>
    <w:qFormat/>
    <w:rsid w:val="00EC6747"/>
    <w:rPr>
      <w:b/>
      <w:bCs/>
      <w:smallCaps/>
      <w:color w:val="0F4761" w:themeColor="accent1" w:themeShade="BF"/>
      <w:spacing w:val="5"/>
    </w:rPr>
  </w:style>
  <w:style w:type="table" w:styleId="TableGrid">
    <w:name w:val="Table Grid"/>
    <w:basedOn w:val="TableNormal"/>
    <w:uiPriority w:val="59"/>
    <w:rsid w:val="00EC6747"/>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C6747"/>
  </w:style>
  <w:style w:type="character" w:customStyle="1" w:styleId="BodyTextChar">
    <w:name w:val="Body Text Char"/>
    <w:basedOn w:val="DefaultParagraphFont"/>
    <w:link w:val="BodyText"/>
    <w:rsid w:val="00EC6747"/>
    <w:rPr>
      <w:rFonts w:ascii="Arial" w:eastAsiaTheme="minorEastAsia" w:hAnsi="Arial" w:cs="Times New Roman"/>
      <w:kern w:val="0"/>
      <w:sz w:val="23"/>
      <w:lang w:eastAsia="sl-SI"/>
      <w14:ligatures w14:val="none"/>
    </w:rPr>
  </w:style>
  <w:style w:type="character" w:customStyle="1" w:styleId="st1">
    <w:name w:val="st1"/>
    <w:basedOn w:val="DefaultParagraphFont"/>
    <w:rsid w:val="00EC6747"/>
  </w:style>
  <w:style w:type="paragraph" w:styleId="Footer">
    <w:name w:val="footer"/>
    <w:basedOn w:val="Normal"/>
    <w:link w:val="FooterChar"/>
    <w:uiPriority w:val="99"/>
    <w:rsid w:val="00EC6747"/>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EC6747"/>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EC6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546</Words>
  <Characters>3114</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NEK</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2</cp:revision>
  <dcterms:created xsi:type="dcterms:W3CDTF">2025-04-29T12:24:00Z</dcterms:created>
  <dcterms:modified xsi:type="dcterms:W3CDTF">2025-04-29T12:24:00Z</dcterms:modified>
</cp:coreProperties>
</file>